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9686" w14:textId="7BC0D40A" w:rsidR="00ED5EA0" w:rsidRPr="009E29A5" w:rsidRDefault="00ED5EA0" w:rsidP="00261762">
      <w:pPr>
        <w:pStyle w:val="BodyText"/>
        <w:spacing w:line="240" w:lineRule="auto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Na osnovu člana 46a</w:t>
      </w:r>
      <w:r w:rsidR="009830B6" w:rsidRPr="009E29A5">
        <w:rPr>
          <w:rFonts w:cstheme="minorHAnsi"/>
          <w:sz w:val="24"/>
          <w:szCs w:val="24"/>
        </w:rPr>
        <w:t xml:space="preserve"> stav 6</w:t>
      </w:r>
      <w:r w:rsidRPr="009E29A5">
        <w:rPr>
          <w:rFonts w:cstheme="minorHAnsi"/>
          <w:sz w:val="24"/>
          <w:szCs w:val="24"/>
        </w:rPr>
        <w:t xml:space="preserve"> i člana 100 stav 4 Zakona o osiguranju </w:t>
      </w:r>
      <w:r w:rsidR="006B5F54" w:rsidRPr="009E29A5">
        <w:rPr>
          <w:rFonts w:cstheme="minorHAnsi"/>
          <w:sz w:val="24"/>
          <w:szCs w:val="24"/>
        </w:rPr>
        <w:t xml:space="preserve">("Sl. list RCG", br. 078/06, 019/07, "Sl. list CG", br. 053/09, 073/10, 040/11, 045/12, 006/13, 055/16, 146/21), </w:t>
      </w:r>
      <w:r w:rsidR="00DF289F" w:rsidRPr="009E29A5">
        <w:rPr>
          <w:rFonts w:cstheme="minorHAnsi"/>
          <w:sz w:val="24"/>
          <w:szCs w:val="24"/>
        </w:rPr>
        <w:t xml:space="preserve">Savjet </w:t>
      </w:r>
      <w:r w:rsidRPr="009E29A5">
        <w:rPr>
          <w:rFonts w:cstheme="minorHAnsi"/>
          <w:sz w:val="24"/>
          <w:szCs w:val="24"/>
        </w:rPr>
        <w:t>Agencij</w:t>
      </w:r>
      <w:r w:rsidR="00DF289F" w:rsidRPr="009E29A5">
        <w:rPr>
          <w:rFonts w:cstheme="minorHAnsi"/>
          <w:sz w:val="24"/>
          <w:szCs w:val="24"/>
        </w:rPr>
        <w:t>e</w:t>
      </w:r>
      <w:r w:rsidRPr="009E29A5">
        <w:rPr>
          <w:rFonts w:cstheme="minorHAnsi"/>
          <w:sz w:val="24"/>
          <w:szCs w:val="24"/>
        </w:rPr>
        <w:t xml:space="preserve"> za nadzor osiguranja</w:t>
      </w:r>
      <w:r w:rsidR="00DF289F" w:rsidRPr="009E29A5">
        <w:rPr>
          <w:rFonts w:cstheme="minorHAnsi"/>
          <w:sz w:val="24"/>
          <w:szCs w:val="24"/>
        </w:rPr>
        <w:t xml:space="preserve"> na …sjednici od…2022.godine</w:t>
      </w:r>
      <w:r w:rsidRPr="009E29A5">
        <w:rPr>
          <w:rFonts w:cstheme="minorHAnsi"/>
          <w:sz w:val="24"/>
          <w:szCs w:val="24"/>
        </w:rPr>
        <w:t xml:space="preserve"> doni</w:t>
      </w:r>
      <w:r w:rsidR="00DF289F" w:rsidRPr="009E29A5">
        <w:rPr>
          <w:rFonts w:cstheme="minorHAnsi"/>
          <w:sz w:val="24"/>
          <w:szCs w:val="24"/>
        </w:rPr>
        <w:t>o</w:t>
      </w:r>
      <w:r w:rsidRPr="009E29A5">
        <w:rPr>
          <w:rFonts w:cstheme="minorHAnsi"/>
          <w:sz w:val="24"/>
          <w:szCs w:val="24"/>
        </w:rPr>
        <w:t xml:space="preserve"> je</w:t>
      </w:r>
    </w:p>
    <w:p w14:paraId="4080868D" w14:textId="77777777" w:rsidR="00261762" w:rsidRPr="009E29A5" w:rsidRDefault="00261762" w:rsidP="00261762">
      <w:pPr>
        <w:pStyle w:val="BodyText"/>
        <w:spacing w:line="240" w:lineRule="auto"/>
        <w:rPr>
          <w:rFonts w:cstheme="minorHAnsi"/>
          <w:sz w:val="24"/>
          <w:szCs w:val="24"/>
        </w:rPr>
      </w:pPr>
    </w:p>
    <w:p w14:paraId="22306CBF" w14:textId="77777777" w:rsidR="00ED5EA0" w:rsidRPr="009E29A5" w:rsidRDefault="00ED5EA0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13E4437" w14:textId="77777777" w:rsidR="00261762" w:rsidRPr="009E29A5" w:rsidRDefault="0026176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B8FB90" w14:textId="77777777" w:rsidR="005F67DD" w:rsidRDefault="00E66B87" w:rsidP="00261762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9E29A5">
        <w:rPr>
          <w:rFonts w:cstheme="minorHAnsi"/>
          <w:b/>
          <w:sz w:val="24"/>
          <w:szCs w:val="24"/>
        </w:rPr>
        <w:t xml:space="preserve">PRAVILNIK </w:t>
      </w:r>
      <w:r w:rsidRPr="009E29A5">
        <w:rPr>
          <w:rFonts w:cstheme="minorHAnsi"/>
          <w:b/>
          <w:sz w:val="24"/>
          <w:szCs w:val="24"/>
          <w:lang w:val="sr-Latn-ME"/>
        </w:rPr>
        <w:t>O SISTEMU UPR</w:t>
      </w:r>
      <w:bookmarkStart w:id="0" w:name="_GoBack"/>
      <w:bookmarkEnd w:id="0"/>
      <w:r w:rsidRPr="009E29A5">
        <w:rPr>
          <w:rFonts w:cstheme="minorHAnsi"/>
          <w:b/>
          <w:sz w:val="24"/>
          <w:szCs w:val="24"/>
          <w:lang w:val="sr-Latn-ME"/>
        </w:rPr>
        <w:t xml:space="preserve">AVLJANJA </w:t>
      </w:r>
    </w:p>
    <w:p w14:paraId="36C89B9A" w14:textId="5A4ED11C" w:rsidR="00E66B87" w:rsidRPr="009E29A5" w:rsidRDefault="00E66B87" w:rsidP="00261762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9E29A5">
        <w:rPr>
          <w:rFonts w:cstheme="minorHAnsi"/>
          <w:b/>
          <w:sz w:val="24"/>
          <w:szCs w:val="24"/>
          <w:lang w:val="sr-Latn-ME"/>
        </w:rPr>
        <w:t>U DRUŠTVIMA ZA OSIGURANJE</w:t>
      </w:r>
    </w:p>
    <w:p w14:paraId="49062FF9" w14:textId="684900A6" w:rsidR="00ED5EA0" w:rsidRDefault="00ED5EA0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AACB87" w14:textId="77777777" w:rsidR="005F67DD" w:rsidRPr="009E29A5" w:rsidRDefault="005F67DD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891097" w14:textId="77777777" w:rsidR="00261762" w:rsidRPr="009E29A5" w:rsidRDefault="00261762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D6B32CF" w14:textId="194E2861" w:rsidR="00F12B52" w:rsidRPr="009E29A5" w:rsidRDefault="00F12B52" w:rsidP="00261762">
      <w:pPr>
        <w:pStyle w:val="Heading3"/>
        <w:spacing w:before="0" w:beforeAutospacing="0" w:after="0" w:afterAutospacing="0"/>
        <w:rPr>
          <w:rFonts w:cstheme="minorHAnsi"/>
        </w:rPr>
      </w:pPr>
      <w:r w:rsidRPr="009E29A5">
        <w:rPr>
          <w:rFonts w:cstheme="minorHAnsi"/>
        </w:rPr>
        <w:t xml:space="preserve">I </w:t>
      </w:r>
      <w:r w:rsidRPr="009E29A5">
        <w:rPr>
          <w:rFonts w:cstheme="minorHAnsi"/>
        </w:rPr>
        <w:tab/>
        <w:t>OPŠTE ODREDBE</w:t>
      </w:r>
    </w:p>
    <w:p w14:paraId="666FDB91" w14:textId="77777777" w:rsidR="00261762" w:rsidRPr="009E29A5" w:rsidRDefault="00261762" w:rsidP="00261762">
      <w:pPr>
        <w:rPr>
          <w:rFonts w:cstheme="minorHAnsi"/>
        </w:rPr>
      </w:pPr>
    </w:p>
    <w:p w14:paraId="4B07A1B2" w14:textId="77777777" w:rsidR="00261762" w:rsidRPr="009E29A5" w:rsidRDefault="000F7644" w:rsidP="00261762">
      <w:pPr>
        <w:pStyle w:val="Heading1"/>
        <w:spacing w:line="240" w:lineRule="auto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Predmet</w:t>
      </w:r>
    </w:p>
    <w:p w14:paraId="747AE0DA" w14:textId="30A87E72" w:rsidR="00ED5EA0" w:rsidRPr="009E29A5" w:rsidRDefault="00ED5EA0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1</w:t>
      </w:r>
    </w:p>
    <w:p w14:paraId="2910F1B3" w14:textId="4CCB992B" w:rsidR="00E66B87" w:rsidRPr="009E29A5" w:rsidRDefault="00E66B87" w:rsidP="006B5F54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Ovim pravilnikom propisuje se bliži postupak i minimalni obuhvat sistema upravljanja u društvu za </w:t>
      </w:r>
      <w:r w:rsidR="006F61EB" w:rsidRPr="009E29A5">
        <w:rPr>
          <w:rFonts w:cstheme="minorHAnsi"/>
          <w:sz w:val="24"/>
          <w:szCs w:val="24"/>
        </w:rPr>
        <w:t>osiguranje i bliži način usposta</w:t>
      </w:r>
      <w:r w:rsidR="006F61EB" w:rsidRPr="009E29A5">
        <w:rPr>
          <w:rFonts w:cstheme="minorHAnsi"/>
          <w:sz w:val="24"/>
          <w:szCs w:val="24"/>
          <w:lang w:val="sr-Latn-ME"/>
        </w:rPr>
        <w:t>vljanja</w:t>
      </w:r>
      <w:r w:rsidR="006F61EB" w:rsidRPr="009E29A5">
        <w:rPr>
          <w:rFonts w:cstheme="minorHAnsi"/>
          <w:sz w:val="24"/>
          <w:szCs w:val="24"/>
        </w:rPr>
        <w:t xml:space="preserve"> i sprovođenja sistema upravljanja rizicima i</w:t>
      </w:r>
      <w:r w:rsidRPr="009E29A5">
        <w:rPr>
          <w:rFonts w:cstheme="minorHAnsi"/>
          <w:sz w:val="24"/>
          <w:szCs w:val="24"/>
        </w:rPr>
        <w:t xml:space="preserve"> način identifikacije, mjerenja, praćenja </w:t>
      </w:r>
      <w:r w:rsidR="006F61EB" w:rsidRPr="009E29A5">
        <w:rPr>
          <w:rFonts w:cstheme="minorHAnsi"/>
          <w:sz w:val="24"/>
          <w:szCs w:val="24"/>
        </w:rPr>
        <w:t xml:space="preserve">i </w:t>
      </w:r>
      <w:r w:rsidRPr="009E29A5">
        <w:rPr>
          <w:rFonts w:cstheme="minorHAnsi"/>
          <w:sz w:val="24"/>
          <w:szCs w:val="24"/>
        </w:rPr>
        <w:t>up</w:t>
      </w:r>
      <w:r w:rsidR="006F61EB" w:rsidRPr="009E29A5">
        <w:rPr>
          <w:rFonts w:cstheme="minorHAnsi"/>
          <w:sz w:val="24"/>
          <w:szCs w:val="24"/>
        </w:rPr>
        <w:t xml:space="preserve">ravljanja </w:t>
      </w:r>
      <w:r w:rsidRPr="009E29A5">
        <w:rPr>
          <w:rFonts w:cstheme="minorHAnsi"/>
          <w:sz w:val="24"/>
          <w:szCs w:val="24"/>
        </w:rPr>
        <w:t>rizicima</w:t>
      </w:r>
      <w:r w:rsidR="006F61EB" w:rsidRPr="009E29A5">
        <w:rPr>
          <w:rFonts w:cstheme="minorHAnsi"/>
          <w:sz w:val="24"/>
          <w:szCs w:val="24"/>
        </w:rPr>
        <w:t xml:space="preserve"> kojima je u poslovanju izloženo ili bi moglo biti izloženo društvo za osiguranje.</w:t>
      </w:r>
    </w:p>
    <w:p w14:paraId="39BFE063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C5BB31" w14:textId="649FCCA5" w:rsidR="000F7644" w:rsidRPr="009E29A5" w:rsidRDefault="000F7644" w:rsidP="00261762">
      <w:pPr>
        <w:pStyle w:val="Heading4"/>
        <w:spacing w:before="0" w:beforeAutospacing="0" w:after="0" w:afterAutospacing="0"/>
        <w:rPr>
          <w:rFonts w:cstheme="minorHAnsi"/>
        </w:rPr>
      </w:pPr>
      <w:bookmarkStart w:id="1" w:name="_Hlk100819718"/>
      <w:r w:rsidRPr="009E29A5">
        <w:rPr>
          <w:rFonts w:cstheme="minorHAnsi"/>
        </w:rPr>
        <w:t>Uspostavljanje sistema upravljanja</w:t>
      </w:r>
    </w:p>
    <w:p w14:paraId="6862ED76" w14:textId="77777777" w:rsidR="00ED5EA0" w:rsidRPr="009E29A5" w:rsidRDefault="00ED5EA0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2</w:t>
      </w:r>
    </w:p>
    <w:p w14:paraId="6B612C46" w14:textId="707E5782" w:rsidR="00E26BC6" w:rsidRPr="009E29A5" w:rsidRDefault="00ED5EA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za </w:t>
      </w:r>
      <w:r w:rsidR="0013350B" w:rsidRPr="009E29A5">
        <w:rPr>
          <w:rFonts w:cstheme="minorHAnsi"/>
          <w:sz w:val="24"/>
          <w:szCs w:val="24"/>
        </w:rPr>
        <w:t>osiguranj</w:t>
      </w:r>
      <w:r w:rsidR="005F67DD">
        <w:rPr>
          <w:rFonts w:cstheme="minorHAnsi"/>
          <w:sz w:val="24"/>
          <w:szCs w:val="24"/>
        </w:rPr>
        <w:t>e</w:t>
      </w:r>
      <w:r w:rsidR="0013350B" w:rsidRPr="009E29A5">
        <w:rPr>
          <w:rFonts w:cstheme="minorHAnsi"/>
          <w:sz w:val="24"/>
          <w:szCs w:val="24"/>
        </w:rPr>
        <w:t xml:space="preserve"> (u daljem tekstu: društvo)</w:t>
      </w:r>
      <w:r w:rsidRPr="009E29A5">
        <w:rPr>
          <w:rFonts w:cstheme="minorHAnsi"/>
          <w:sz w:val="24"/>
          <w:szCs w:val="24"/>
        </w:rPr>
        <w:t xml:space="preserve"> dužno je da</w:t>
      </w:r>
      <w:r w:rsidR="00DF289F" w:rsidRPr="009E29A5">
        <w:rPr>
          <w:rFonts w:cstheme="minorHAnsi"/>
          <w:sz w:val="24"/>
          <w:szCs w:val="24"/>
        </w:rPr>
        <w:t>,</w:t>
      </w:r>
      <w:r w:rsidRPr="009E29A5">
        <w:rPr>
          <w:rFonts w:cstheme="minorHAnsi"/>
          <w:sz w:val="24"/>
          <w:szCs w:val="24"/>
        </w:rPr>
        <w:t xml:space="preserve"> radi obezbjeđenja dugoročne finansijske sigurnosti i stabilnosti društva i zaštite interesa ugovarača osiguranja, osiguranika i korisnika osiguranja, uspostav</w:t>
      </w:r>
      <w:r w:rsidR="00EF3C58" w:rsidRPr="009E29A5">
        <w:rPr>
          <w:rFonts w:cstheme="minorHAnsi"/>
          <w:sz w:val="24"/>
          <w:szCs w:val="24"/>
        </w:rPr>
        <w:t>i i obezbijedi</w:t>
      </w:r>
      <w:r w:rsidRPr="009E29A5">
        <w:rPr>
          <w:rFonts w:cstheme="minorHAnsi"/>
          <w:sz w:val="24"/>
          <w:szCs w:val="24"/>
        </w:rPr>
        <w:t xml:space="preserve"> funkcionisanje efikasnog sistema upravljanj</w:t>
      </w:r>
      <w:r w:rsidR="00B86391" w:rsidRPr="009E29A5">
        <w:rPr>
          <w:rFonts w:cstheme="minorHAnsi"/>
          <w:sz w:val="24"/>
          <w:szCs w:val="24"/>
        </w:rPr>
        <w:t>a.</w:t>
      </w:r>
    </w:p>
    <w:p w14:paraId="2FAE49D9" w14:textId="77777777" w:rsidR="00261762" w:rsidRPr="009E29A5" w:rsidRDefault="00261762" w:rsidP="00261762">
      <w:pPr>
        <w:pStyle w:val="ListParagraph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25822A66" w14:textId="2B5F1D79" w:rsidR="000A373F" w:rsidRPr="009E29A5" w:rsidRDefault="009C682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Sistem upravljanja iz stava 1 ovog člana uspostavlja se na način da bude primjeren prirodi, obimu i složenosti poslova osiguranja koje društvo obavlja. Pri </w:t>
      </w:r>
      <w:r w:rsidR="00DD0EE3" w:rsidRPr="009E29A5">
        <w:rPr>
          <w:rFonts w:cstheme="minorHAnsi"/>
          <w:sz w:val="24"/>
          <w:szCs w:val="24"/>
        </w:rPr>
        <w:t>određivanju složenosti sistema upravljanja</w:t>
      </w:r>
      <w:r w:rsidRPr="009E29A5">
        <w:rPr>
          <w:rFonts w:cstheme="minorHAnsi"/>
          <w:sz w:val="24"/>
          <w:szCs w:val="24"/>
        </w:rPr>
        <w:t>, za potrebe određivanja obima i složenosti poslova</w:t>
      </w:r>
      <w:r w:rsidR="00DD0EE3" w:rsidRPr="009E29A5">
        <w:rPr>
          <w:rFonts w:cstheme="minorHAnsi"/>
          <w:sz w:val="24"/>
          <w:szCs w:val="24"/>
        </w:rPr>
        <w:t>, društvo je dužno da uzme u obzir ne samo poslove koje obavljaju lica zaposlena u društvu već</w:t>
      </w:r>
      <w:r w:rsidRPr="009E29A5">
        <w:rPr>
          <w:rFonts w:cstheme="minorHAnsi"/>
          <w:sz w:val="24"/>
          <w:szCs w:val="24"/>
        </w:rPr>
        <w:t xml:space="preserve"> i poslovi koj</w:t>
      </w:r>
      <w:r w:rsidR="00DD0EE3" w:rsidRPr="009E29A5">
        <w:rPr>
          <w:rFonts w:cstheme="minorHAnsi"/>
          <w:sz w:val="24"/>
          <w:szCs w:val="24"/>
        </w:rPr>
        <w:t xml:space="preserve">i su prenijeti na druga lica u skladu sa </w:t>
      </w:r>
      <w:r w:rsidR="00FC29E7" w:rsidRPr="009E29A5">
        <w:rPr>
          <w:rFonts w:cstheme="minorHAnsi"/>
          <w:sz w:val="24"/>
          <w:szCs w:val="24"/>
        </w:rPr>
        <w:t>Z</w:t>
      </w:r>
      <w:r w:rsidR="00DD0EE3" w:rsidRPr="009E29A5">
        <w:rPr>
          <w:rFonts w:cstheme="minorHAnsi"/>
          <w:sz w:val="24"/>
          <w:szCs w:val="24"/>
        </w:rPr>
        <w:t>akonom</w:t>
      </w:r>
      <w:r w:rsidR="00FC29E7" w:rsidRPr="009E29A5">
        <w:rPr>
          <w:rFonts w:cstheme="minorHAnsi"/>
          <w:sz w:val="24"/>
          <w:szCs w:val="24"/>
        </w:rPr>
        <w:t xml:space="preserve"> o </w:t>
      </w:r>
      <w:r w:rsidR="0013350B" w:rsidRPr="009E29A5">
        <w:rPr>
          <w:rFonts w:cstheme="minorHAnsi"/>
          <w:sz w:val="24"/>
          <w:szCs w:val="24"/>
        </w:rPr>
        <w:t>osiguranju (u daljem tekstu: Zakon)</w:t>
      </w:r>
      <w:r w:rsidR="00DE37A6" w:rsidRPr="009E29A5">
        <w:rPr>
          <w:rFonts w:cstheme="minorHAnsi"/>
          <w:sz w:val="24"/>
          <w:szCs w:val="24"/>
        </w:rPr>
        <w:t>.</w:t>
      </w:r>
    </w:p>
    <w:p w14:paraId="0DA15E01" w14:textId="77777777" w:rsidR="000A373F" w:rsidRPr="009E29A5" w:rsidRDefault="000A373F" w:rsidP="00F17EAD">
      <w:pPr>
        <w:pStyle w:val="ListParagraph"/>
        <w:rPr>
          <w:rFonts w:cstheme="minorHAnsi"/>
          <w:sz w:val="24"/>
          <w:szCs w:val="24"/>
        </w:rPr>
      </w:pPr>
    </w:p>
    <w:p w14:paraId="5FFE188D" w14:textId="762623A5" w:rsidR="00D73244" w:rsidRPr="009E29A5" w:rsidRDefault="00D732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 sklopu sistema upravljanja društvo je dužno da:</w:t>
      </w:r>
    </w:p>
    <w:p w14:paraId="2D58CD89" w14:textId="77777777" w:rsidR="00D73244" w:rsidRPr="009E29A5" w:rsidRDefault="00D73244" w:rsidP="006B5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donese odgovarajuće interne akte (strategije, politike, procedure i sl.) i obezbijedi njihovo sprovođenje, </w:t>
      </w:r>
    </w:p>
    <w:p w14:paraId="42D1D810" w14:textId="77777777" w:rsidR="00D73244" w:rsidRPr="009E29A5" w:rsidRDefault="00D73244" w:rsidP="006B5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uspostavi odgovarajuću i preglednu organizaciju sa jasnom raspodjelom ovlašćenja i odgovornosti, uz izbjegavanje, odnosno upravljanje sukobom interesa i efikasan sistem prenosa informacija,</w:t>
      </w:r>
    </w:p>
    <w:p w14:paraId="075AA8BF" w14:textId="3A8C76A7" w:rsidR="00D73244" w:rsidRPr="009E29A5" w:rsidRDefault="00D73244" w:rsidP="006B5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uspostavi odgovarajući sistem internih kontrola</w:t>
      </w:r>
      <w:r w:rsidR="000450FD">
        <w:rPr>
          <w:rFonts w:cstheme="minorHAnsi"/>
          <w:sz w:val="24"/>
          <w:szCs w:val="24"/>
        </w:rPr>
        <w:t>,</w:t>
      </w:r>
      <w:r w:rsidRPr="009E29A5">
        <w:rPr>
          <w:rFonts w:cstheme="minorHAnsi"/>
          <w:sz w:val="24"/>
          <w:szCs w:val="24"/>
        </w:rPr>
        <w:t xml:space="preserve"> </w:t>
      </w:r>
    </w:p>
    <w:p w14:paraId="3C084D14" w14:textId="3418BD36" w:rsidR="00D73244" w:rsidRPr="009E29A5" w:rsidRDefault="00D73244" w:rsidP="006B5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uspostavi obavezne funkcije</w:t>
      </w:r>
      <w:r w:rsidR="000450FD">
        <w:rPr>
          <w:rFonts w:cstheme="minorHAnsi"/>
          <w:sz w:val="24"/>
          <w:szCs w:val="24"/>
        </w:rPr>
        <w:t>,</w:t>
      </w:r>
    </w:p>
    <w:p w14:paraId="2581B9C1" w14:textId="77777777" w:rsidR="00D73244" w:rsidRPr="009E29A5" w:rsidRDefault="00D73244" w:rsidP="006B5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lastRenderedPageBreak/>
        <w:t>preduzima odgovarajuće mjere radi obezbjeđenja trajnog i redovnog obavljanja djelatnosti osiguranja, uključujući i donošenje planova za slučaj nepredviđenih okolnosti,</w:t>
      </w:r>
    </w:p>
    <w:p w14:paraId="7CBFF182" w14:textId="77777777" w:rsidR="00D73244" w:rsidRPr="009E29A5" w:rsidRDefault="00D73244" w:rsidP="006B5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redovno provjerava uspostavljeni sistem upravljanja i adekvatno dokumentuje rezultate izvršenih provjera.</w:t>
      </w:r>
    </w:p>
    <w:p w14:paraId="228AE4ED" w14:textId="77777777" w:rsidR="0013350B" w:rsidRPr="009E29A5" w:rsidRDefault="0013350B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E3A9C3B" w14:textId="5492E5E8" w:rsidR="00D73244" w:rsidRPr="009E29A5" w:rsidRDefault="00D73244" w:rsidP="00261762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9E29A5">
        <w:rPr>
          <w:rFonts w:cstheme="minorHAnsi"/>
          <w:b/>
          <w:sz w:val="24"/>
          <w:szCs w:val="24"/>
        </w:rPr>
        <w:t>Organizacija društva</w:t>
      </w:r>
    </w:p>
    <w:p w14:paraId="698848D1" w14:textId="12E7C559" w:rsidR="00D73244" w:rsidRPr="009E29A5" w:rsidRDefault="00D73244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3</w:t>
      </w:r>
    </w:p>
    <w:p w14:paraId="2C5E5B69" w14:textId="39F017A1" w:rsidR="00D73244" w:rsidRPr="009E29A5" w:rsidRDefault="00D732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Odbor direktora i izvršni direktor </w:t>
      </w:r>
      <w:r w:rsidR="0013350B" w:rsidRPr="009E29A5">
        <w:rPr>
          <w:rFonts w:cstheme="minorHAnsi"/>
          <w:sz w:val="24"/>
          <w:szCs w:val="24"/>
        </w:rPr>
        <w:t xml:space="preserve">društva </w:t>
      </w:r>
      <w:r w:rsidRPr="009E29A5">
        <w:rPr>
          <w:rFonts w:cstheme="minorHAnsi"/>
          <w:sz w:val="24"/>
          <w:szCs w:val="24"/>
        </w:rPr>
        <w:t>odgovorni su za uspostavljanje i podsticanje adekvatne korporativne kulture u pogledu usklađenosti poslovanja na svim nivoima društva.</w:t>
      </w:r>
    </w:p>
    <w:p w14:paraId="3AE58AAF" w14:textId="77777777" w:rsidR="00D73244" w:rsidRPr="009E29A5" w:rsidRDefault="00D73244" w:rsidP="00261762">
      <w:pPr>
        <w:pStyle w:val="ListParagraph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1306369D" w14:textId="1C36B3E7" w:rsidR="00D73244" w:rsidRPr="009E29A5" w:rsidRDefault="0013350B">
      <w:pPr>
        <w:pStyle w:val="ListParagraph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Unutrašnja</w:t>
      </w:r>
      <w:r w:rsidR="00D73244" w:rsidRPr="009E29A5">
        <w:rPr>
          <w:rFonts w:cstheme="minorHAnsi"/>
          <w:sz w:val="24"/>
          <w:szCs w:val="24"/>
        </w:rPr>
        <w:t xml:space="preserve"> organizacij</w:t>
      </w:r>
      <w:r w:rsidRPr="009E29A5">
        <w:rPr>
          <w:rFonts w:cstheme="minorHAnsi"/>
          <w:sz w:val="24"/>
          <w:szCs w:val="24"/>
        </w:rPr>
        <w:t>a</w:t>
      </w:r>
      <w:r w:rsidR="008D49A0" w:rsidRPr="009E29A5">
        <w:rPr>
          <w:rFonts w:cstheme="minorHAnsi"/>
          <w:sz w:val="24"/>
          <w:szCs w:val="24"/>
        </w:rPr>
        <w:t xml:space="preserve"> uređuje se</w:t>
      </w:r>
      <w:r w:rsidR="00D73244" w:rsidRPr="009E29A5">
        <w:rPr>
          <w:rFonts w:cstheme="minorHAnsi"/>
          <w:sz w:val="24"/>
          <w:szCs w:val="24"/>
        </w:rPr>
        <w:t xml:space="preserve"> internim aktima, na način da </w:t>
      </w:r>
      <w:r w:rsidR="008D49A0" w:rsidRPr="009E29A5">
        <w:rPr>
          <w:rFonts w:cstheme="minorHAnsi"/>
          <w:sz w:val="24"/>
          <w:szCs w:val="24"/>
        </w:rPr>
        <w:t xml:space="preserve">se </w:t>
      </w:r>
      <w:r w:rsidR="00D73244" w:rsidRPr="009E29A5">
        <w:rPr>
          <w:rFonts w:cstheme="minorHAnsi"/>
          <w:sz w:val="24"/>
          <w:szCs w:val="24"/>
        </w:rPr>
        <w:t>obezbijedi transparentnost i jasn</w:t>
      </w:r>
      <w:r w:rsidR="000450FD">
        <w:rPr>
          <w:rFonts w:cstheme="minorHAnsi"/>
          <w:sz w:val="24"/>
          <w:szCs w:val="24"/>
        </w:rPr>
        <w:t>a</w:t>
      </w:r>
      <w:r w:rsidR="00D73244" w:rsidRPr="009E29A5">
        <w:rPr>
          <w:rFonts w:cstheme="minorHAnsi"/>
          <w:sz w:val="24"/>
          <w:szCs w:val="24"/>
        </w:rPr>
        <w:t xml:space="preserve"> raspodjel</w:t>
      </w:r>
      <w:r w:rsidR="000450FD">
        <w:rPr>
          <w:rFonts w:cstheme="minorHAnsi"/>
          <w:sz w:val="24"/>
          <w:szCs w:val="24"/>
        </w:rPr>
        <w:t>a</w:t>
      </w:r>
      <w:r w:rsidR="00D73244" w:rsidRPr="009E29A5">
        <w:rPr>
          <w:rFonts w:cstheme="minorHAnsi"/>
          <w:sz w:val="24"/>
          <w:szCs w:val="24"/>
        </w:rPr>
        <w:t xml:space="preserve"> obaveza i odgovornosti, kao i jasne linije izvještavanja i protoka informacija, kako bi se obezbijedilo nesmetano i blagovremeno izvršavanje zadataka.</w:t>
      </w:r>
    </w:p>
    <w:p w14:paraId="7069F31C" w14:textId="77777777" w:rsidR="00D73244" w:rsidRPr="009E29A5" w:rsidRDefault="00D73244" w:rsidP="0026176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F2A30C6" w14:textId="523ECEE7" w:rsidR="002E28E0" w:rsidRPr="009E29A5" w:rsidRDefault="00D732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Organizacija društva </w:t>
      </w:r>
      <w:r w:rsidR="008D49A0" w:rsidRPr="009E29A5">
        <w:rPr>
          <w:rFonts w:cstheme="minorHAnsi"/>
          <w:sz w:val="24"/>
          <w:szCs w:val="24"/>
        </w:rPr>
        <w:t xml:space="preserve">treba da </w:t>
      </w:r>
      <w:r w:rsidRPr="009E29A5">
        <w:rPr>
          <w:rFonts w:cstheme="minorHAnsi"/>
          <w:sz w:val="24"/>
          <w:szCs w:val="24"/>
        </w:rPr>
        <w:t>omoguć</w:t>
      </w:r>
      <w:r w:rsidR="008D49A0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 xml:space="preserve"> donošenje odluka na bazi informacija iz svih poslovnih jedinica, a posebno informacija dobijenih iz sistema upravljanja rizicima.</w:t>
      </w:r>
    </w:p>
    <w:p w14:paraId="558C6DE8" w14:textId="77777777" w:rsidR="002E28E0" w:rsidRPr="009E29A5" w:rsidRDefault="002E28E0" w:rsidP="00261762">
      <w:pPr>
        <w:pStyle w:val="ListParagraph"/>
        <w:spacing w:after="0" w:line="240" w:lineRule="auto"/>
        <w:ind w:left="825"/>
        <w:jc w:val="both"/>
        <w:rPr>
          <w:rFonts w:cstheme="minorHAnsi"/>
          <w:sz w:val="24"/>
          <w:szCs w:val="24"/>
        </w:rPr>
      </w:pPr>
    </w:p>
    <w:p w14:paraId="422A19FD" w14:textId="03716029" w:rsidR="00D73244" w:rsidRPr="009E29A5" w:rsidRDefault="008D49A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</w:t>
      </w:r>
      <w:r w:rsidR="00D73244" w:rsidRPr="009E29A5">
        <w:rPr>
          <w:rFonts w:cstheme="minorHAnsi"/>
          <w:sz w:val="24"/>
          <w:szCs w:val="24"/>
        </w:rPr>
        <w:t xml:space="preserve">dluke koje donose organi društva </w:t>
      </w:r>
      <w:r w:rsidRPr="009E29A5">
        <w:rPr>
          <w:rFonts w:cstheme="minorHAnsi"/>
          <w:sz w:val="24"/>
          <w:szCs w:val="24"/>
        </w:rPr>
        <w:t xml:space="preserve">treba da </w:t>
      </w:r>
      <w:r w:rsidR="00D73244" w:rsidRPr="009E29A5">
        <w:rPr>
          <w:rFonts w:cstheme="minorHAnsi"/>
          <w:sz w:val="24"/>
          <w:szCs w:val="24"/>
        </w:rPr>
        <w:t xml:space="preserve">budu </w:t>
      </w:r>
      <w:r w:rsidR="002E28E0" w:rsidRPr="009E29A5">
        <w:rPr>
          <w:rFonts w:cstheme="minorHAnsi"/>
          <w:sz w:val="24"/>
          <w:szCs w:val="24"/>
        </w:rPr>
        <w:t xml:space="preserve">adekvatno </w:t>
      </w:r>
      <w:r w:rsidR="00D73244" w:rsidRPr="009E29A5">
        <w:rPr>
          <w:rFonts w:cstheme="minorHAnsi"/>
          <w:sz w:val="24"/>
          <w:szCs w:val="24"/>
        </w:rPr>
        <w:t xml:space="preserve">dokumentovane, pri čemu se adekvatnost dokumentacije cijeni u zavisnosti od značaja i prirode pojedine odluke. </w:t>
      </w:r>
    </w:p>
    <w:p w14:paraId="6433E602" w14:textId="77777777" w:rsidR="00D73244" w:rsidRPr="009E29A5" w:rsidRDefault="00D73244" w:rsidP="00261762">
      <w:pPr>
        <w:pStyle w:val="ListParagraph"/>
        <w:spacing w:after="0" w:line="240" w:lineRule="auto"/>
        <w:ind w:left="825"/>
        <w:jc w:val="both"/>
        <w:rPr>
          <w:rFonts w:cstheme="minorHAnsi"/>
          <w:sz w:val="24"/>
          <w:szCs w:val="24"/>
        </w:rPr>
      </w:pPr>
    </w:p>
    <w:p w14:paraId="360BD888" w14:textId="5904553C" w:rsidR="00D73244" w:rsidRPr="009E29A5" w:rsidRDefault="00D732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Odluka se smatra adekvatno dokumentovanom ako je obrazložena i donijeta na osnovu odgovarajuće dokumentacije ili ako je veza sa postojećom dokumentacijom odnosno aktima obrazložena na način da se može razumno ocijeniti opravdanost donijete odluke.</w:t>
      </w:r>
    </w:p>
    <w:p w14:paraId="328D923B" w14:textId="77777777" w:rsidR="002E28E0" w:rsidRPr="009E29A5" w:rsidRDefault="002E28E0" w:rsidP="0026176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B6BF115" w14:textId="3FA59AFD" w:rsidR="002E28E0" w:rsidRPr="009E29A5" w:rsidRDefault="002E28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U smislu stava 4 ovog člana, društvo je dužno da posebnim aktom utvrdi kategorije odluka koje se smatraju značajnim za upravljanje i rukovođenje društvom i kategorije lica za koja se, shodno datim ovlašćenjima, može smatrati da upravljaju društvom.  </w:t>
      </w:r>
    </w:p>
    <w:p w14:paraId="7F7EB245" w14:textId="77777777" w:rsidR="00D73244" w:rsidRPr="009E29A5" w:rsidRDefault="00D73244" w:rsidP="0026176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A89EB3E" w14:textId="77777777" w:rsidR="00D73244" w:rsidRPr="009E29A5" w:rsidRDefault="00D732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obezbjeđuje mehanizam provjere adekvatnosti odluka, kojim definiše da sve značajne odluke u društvu razmotre makar dva lica koja efektivno upravljaju društvom.</w:t>
      </w:r>
    </w:p>
    <w:p w14:paraId="58126BD5" w14:textId="77777777" w:rsidR="00D73244" w:rsidRPr="009E29A5" w:rsidRDefault="00D73244" w:rsidP="0026176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5BFC110" w14:textId="0E4A15FA" w:rsidR="00D73244" w:rsidRPr="009E29A5" w:rsidRDefault="00D732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Pri uspostavljanju odnosno pri promjenama unutrašnje organizacije, a pogotovu u dijelu ključnih funkcija u smislu ovog pravilnika, društvo je dužno da identifikuje eventualni sukob interesa i da sprovede mjere potrebne za otklanjanje odnosno umanjenje</w:t>
      </w:r>
      <w:r w:rsidR="008D49A0" w:rsidRPr="009E29A5">
        <w:rPr>
          <w:rFonts w:cstheme="minorHAnsi"/>
          <w:sz w:val="24"/>
          <w:szCs w:val="24"/>
        </w:rPr>
        <w:t xml:space="preserve"> i upravljanje</w:t>
      </w:r>
      <w:r w:rsidRPr="009E29A5">
        <w:rPr>
          <w:rFonts w:cstheme="minorHAnsi"/>
          <w:sz w:val="24"/>
          <w:szCs w:val="24"/>
        </w:rPr>
        <w:t xml:space="preserve"> utvrđen</w:t>
      </w:r>
      <w:r w:rsidR="008D49A0" w:rsidRPr="009E29A5">
        <w:rPr>
          <w:rFonts w:cstheme="minorHAnsi"/>
          <w:sz w:val="24"/>
          <w:szCs w:val="24"/>
        </w:rPr>
        <w:t>im</w:t>
      </w:r>
      <w:r w:rsidRPr="009E29A5">
        <w:rPr>
          <w:rFonts w:cstheme="minorHAnsi"/>
          <w:sz w:val="24"/>
          <w:szCs w:val="24"/>
        </w:rPr>
        <w:t xml:space="preserve"> sukob</w:t>
      </w:r>
      <w:r w:rsidR="008D49A0" w:rsidRPr="009E29A5">
        <w:rPr>
          <w:rFonts w:cstheme="minorHAnsi"/>
          <w:sz w:val="24"/>
          <w:szCs w:val="24"/>
        </w:rPr>
        <w:t>om interesa</w:t>
      </w:r>
      <w:r w:rsidRPr="009E29A5">
        <w:rPr>
          <w:rFonts w:cstheme="minorHAnsi"/>
          <w:sz w:val="24"/>
          <w:szCs w:val="24"/>
        </w:rPr>
        <w:t>.</w:t>
      </w:r>
    </w:p>
    <w:p w14:paraId="3A7B969B" w14:textId="77777777" w:rsidR="00EF5CA2" w:rsidRPr="009E29A5" w:rsidRDefault="00EF5CA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85E783A" w14:textId="7F38A0BE" w:rsidR="00D73244" w:rsidRPr="009E29A5" w:rsidRDefault="00D73244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Interni akti društva</w:t>
      </w:r>
    </w:p>
    <w:p w14:paraId="1B3714C0" w14:textId="3F5F1483" w:rsidR="00D73244" w:rsidRPr="009E29A5" w:rsidRDefault="00D73244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4</w:t>
      </w:r>
    </w:p>
    <w:p w14:paraId="2B23CEC3" w14:textId="4AC749A3" w:rsidR="00D73244" w:rsidRPr="009E29A5" w:rsidRDefault="00D7324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Interni akti koje donosi društvo treba da budu međusobno uvezani i usklađeni sa ciljevima koji su utvrđeni poslovnom strategijom društva i da pokrivaju sve značajnije poslovne aktivnosti (aktivnosti koje nose materijalno značajan rizik po društvo).</w:t>
      </w:r>
    </w:p>
    <w:p w14:paraId="17BFCD7C" w14:textId="38B02F11" w:rsidR="00D73244" w:rsidRPr="009E29A5" w:rsidRDefault="00D73244">
      <w:pPr>
        <w:pStyle w:val="BodyText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lastRenderedPageBreak/>
        <w:t>Interni akti sadrže:</w:t>
      </w:r>
    </w:p>
    <w:p w14:paraId="343ABBD4" w14:textId="61ADA2DB" w:rsidR="00D73244" w:rsidRPr="009E29A5" w:rsidRDefault="00D73244" w:rsidP="00097D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cilj sa kojim se donose</w:t>
      </w:r>
      <w:r w:rsidR="007D4D7F">
        <w:rPr>
          <w:rFonts w:cstheme="minorHAnsi"/>
          <w:sz w:val="24"/>
          <w:szCs w:val="24"/>
        </w:rPr>
        <w:t>,</w:t>
      </w:r>
    </w:p>
    <w:p w14:paraId="4C448D2E" w14:textId="0505C912" w:rsidR="00D73244" w:rsidRPr="009E29A5" w:rsidRDefault="00D73244" w:rsidP="00097D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opis zadataka koji se izvršavaju i lica odgovorna za izvršenje</w:t>
      </w:r>
      <w:r w:rsidR="007D4D7F">
        <w:rPr>
          <w:rFonts w:cstheme="minorHAnsi"/>
          <w:sz w:val="24"/>
          <w:szCs w:val="24"/>
        </w:rPr>
        <w:t>,</w:t>
      </w:r>
    </w:p>
    <w:p w14:paraId="7CE8FD64" w14:textId="67DE7CEE" w:rsidR="00D73244" w:rsidRPr="009E29A5" w:rsidRDefault="00D73244" w:rsidP="00097D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procese koji se opisuju i način izvještavanja</w:t>
      </w:r>
      <w:r w:rsidR="007D4D7F">
        <w:rPr>
          <w:rFonts w:cstheme="minorHAnsi"/>
          <w:sz w:val="24"/>
          <w:szCs w:val="24"/>
        </w:rPr>
        <w:t>,</w:t>
      </w:r>
    </w:p>
    <w:p w14:paraId="114DE3CF" w14:textId="77777777" w:rsidR="00D73244" w:rsidRPr="009E29A5" w:rsidRDefault="00D73244" w:rsidP="00097D6F">
      <w:pPr>
        <w:pStyle w:val="BodyTextIndent3"/>
        <w:numPr>
          <w:ilvl w:val="0"/>
          <w:numId w:val="37"/>
        </w:numPr>
        <w:rPr>
          <w:rFonts w:cstheme="minorHAnsi"/>
        </w:rPr>
      </w:pPr>
      <w:r w:rsidRPr="009E29A5">
        <w:rPr>
          <w:rFonts w:cstheme="minorHAnsi"/>
        </w:rPr>
        <w:t>obavezu razmjene informacija, kako bi obavezne ključne funkcije imale na raspolaganju sve informacije od značaja za obavljanje njihovih poslova.</w:t>
      </w:r>
    </w:p>
    <w:p w14:paraId="3A3BB83A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29470D" w14:textId="7E143B19" w:rsidR="00D73244" w:rsidRPr="009E29A5" w:rsidRDefault="00D7324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Interni akti koje se odnose na ključne funkcije uređuju i položaj tih funkcija u društvu, njihova ovlašćenja i obaveze</w:t>
      </w:r>
      <w:r w:rsidR="00307BF1" w:rsidRPr="009E29A5">
        <w:rPr>
          <w:rFonts w:cstheme="minorHAnsi"/>
          <w:sz w:val="24"/>
          <w:szCs w:val="24"/>
        </w:rPr>
        <w:t>, kao i obave</w:t>
      </w:r>
      <w:r w:rsidR="00307BF1" w:rsidRPr="009E29A5">
        <w:rPr>
          <w:rFonts w:cstheme="minorHAnsi"/>
          <w:sz w:val="24"/>
          <w:szCs w:val="24"/>
          <w:lang w:val="sr-Latn-ME"/>
        </w:rPr>
        <w:t xml:space="preserve">ze drugih </w:t>
      </w:r>
      <w:r w:rsidR="00DB059B" w:rsidRPr="009E29A5">
        <w:rPr>
          <w:rFonts w:cstheme="minorHAnsi"/>
          <w:sz w:val="24"/>
          <w:szCs w:val="24"/>
          <w:lang w:val="sr-Latn-ME"/>
        </w:rPr>
        <w:t>organizacionih</w:t>
      </w:r>
      <w:r w:rsidR="00307BF1" w:rsidRPr="009E29A5">
        <w:rPr>
          <w:rFonts w:cstheme="minorHAnsi"/>
          <w:sz w:val="24"/>
          <w:szCs w:val="24"/>
          <w:lang w:val="sr-Latn-ME"/>
        </w:rPr>
        <w:t xml:space="preserve"> jedinica prema pojedinoj ključnoj funkciji</w:t>
      </w:r>
      <w:r w:rsidRPr="009E29A5">
        <w:rPr>
          <w:rFonts w:cstheme="minorHAnsi"/>
          <w:sz w:val="24"/>
          <w:szCs w:val="24"/>
        </w:rPr>
        <w:t xml:space="preserve">. </w:t>
      </w:r>
    </w:p>
    <w:p w14:paraId="3B09A407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97A92B" w14:textId="091B2B22" w:rsidR="00D73244" w:rsidRPr="009E29A5" w:rsidRDefault="00D7324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je dužno da internim aktima opiše i mjere i postupke kojima se obezbjeđuje nesmetan nastavak osnovnih poslovnih aktivnosti za slučaj nastanka nepredviđenih okolnosti, koje mogu usloviti prekid poslovanja.</w:t>
      </w:r>
    </w:p>
    <w:p w14:paraId="5059FCA8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41C2BE" w14:textId="0935103C" w:rsidR="00D73244" w:rsidRPr="009E29A5" w:rsidRDefault="00D7324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je dužno da:</w:t>
      </w:r>
    </w:p>
    <w:p w14:paraId="34D8D10F" w14:textId="6D36E5E5" w:rsidR="00D73244" w:rsidRPr="009E29A5" w:rsidRDefault="00D73244" w:rsidP="006B5F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obezbijedi da svi zaposleni budu upoznati </w:t>
      </w:r>
      <w:r w:rsidR="00307BF1" w:rsidRPr="009E29A5">
        <w:rPr>
          <w:rFonts w:cstheme="minorHAnsi"/>
          <w:sz w:val="24"/>
          <w:szCs w:val="24"/>
        </w:rPr>
        <w:t xml:space="preserve">sa internim aktima </w:t>
      </w:r>
      <w:r w:rsidRPr="009E29A5">
        <w:rPr>
          <w:rFonts w:cstheme="minorHAnsi"/>
          <w:sz w:val="24"/>
          <w:szCs w:val="24"/>
        </w:rPr>
        <w:t xml:space="preserve">i razumiju postupke propisane za izvršenje njihovih poslovnih zadataka i obaveza, </w:t>
      </w:r>
    </w:p>
    <w:p w14:paraId="7CD904B6" w14:textId="77777777" w:rsidR="00D73244" w:rsidRPr="009E29A5" w:rsidRDefault="00D73244" w:rsidP="006B5F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sprovodi redovne provjere adekvatnosti i primjene internih akata i </w:t>
      </w:r>
    </w:p>
    <w:p w14:paraId="2C96B946" w14:textId="77777777" w:rsidR="00D73244" w:rsidRPr="009E29A5" w:rsidRDefault="00D73244" w:rsidP="006B5F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definiše mjere koje se preduzimaju u slučaju kršenja. </w:t>
      </w:r>
    </w:p>
    <w:p w14:paraId="28B1AE5F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4E6F59" w14:textId="318403D0" w:rsidR="00D73244" w:rsidRPr="009E29A5" w:rsidRDefault="00D7324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propisuje uslove i rokove redovnih provjera adekvatnosti akata iz stava 1 ovog člana, pri čemu mora propisati i obavezu provjera u slučaju značajnih promjena na tržištu, u regulatornom okviru i u poslovanju samog društva. </w:t>
      </w:r>
    </w:p>
    <w:p w14:paraId="6AFC3813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1276A9" w14:textId="0F352834" w:rsidR="00D73244" w:rsidRPr="009E29A5" w:rsidRDefault="00D7324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Rezultat provjera iz stava 6 ovog člana i odluke donijete na osnovu istih</w:t>
      </w:r>
      <w:r w:rsidRPr="009E29A5" w:rsidDel="008661A7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adekvatno se dokumentuju.</w:t>
      </w:r>
    </w:p>
    <w:bookmarkEnd w:id="1"/>
    <w:p w14:paraId="43D0D3F1" w14:textId="77777777" w:rsidR="00261762" w:rsidRPr="009E29A5" w:rsidRDefault="0026176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9F602E" w14:textId="69001920" w:rsidR="008661A7" w:rsidRPr="009E29A5" w:rsidRDefault="002229F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Postupanje po prijavama</w:t>
      </w:r>
    </w:p>
    <w:p w14:paraId="4F39CB5B" w14:textId="5CDC413B" w:rsidR="008661A7" w:rsidRPr="009E29A5" w:rsidRDefault="008661A7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 xml:space="preserve">Član </w:t>
      </w:r>
      <w:r w:rsidR="00D73244" w:rsidRPr="009E29A5">
        <w:rPr>
          <w:rFonts w:cstheme="minorHAnsi"/>
          <w:b/>
          <w:sz w:val="24"/>
          <w:szCs w:val="24"/>
        </w:rPr>
        <w:t>5</w:t>
      </w:r>
    </w:p>
    <w:p w14:paraId="43E92E5A" w14:textId="29D6D7A7" w:rsidR="00615173" w:rsidRPr="009E29A5" w:rsidRDefault="007C45B5">
      <w:pPr>
        <w:pStyle w:val="BodyText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</w:t>
      </w:r>
      <w:r w:rsidR="008661A7" w:rsidRPr="009E29A5">
        <w:rPr>
          <w:rFonts w:cstheme="minorHAnsi"/>
          <w:sz w:val="24"/>
          <w:szCs w:val="24"/>
        </w:rPr>
        <w:t xml:space="preserve">ruštvo </w:t>
      </w:r>
      <w:r w:rsidR="00615173" w:rsidRPr="009E29A5">
        <w:rPr>
          <w:rFonts w:cstheme="minorHAnsi"/>
          <w:sz w:val="24"/>
          <w:szCs w:val="24"/>
        </w:rPr>
        <w:t xml:space="preserve">posebnim aktom uređuje i </w:t>
      </w:r>
      <w:r w:rsidR="008661A7" w:rsidRPr="009E29A5">
        <w:rPr>
          <w:rFonts w:cstheme="minorHAnsi"/>
          <w:sz w:val="24"/>
          <w:szCs w:val="24"/>
        </w:rPr>
        <w:t>postupanj</w:t>
      </w:r>
      <w:r w:rsidR="00615173" w:rsidRPr="009E29A5">
        <w:rPr>
          <w:rFonts w:cstheme="minorHAnsi"/>
          <w:sz w:val="24"/>
          <w:szCs w:val="24"/>
        </w:rPr>
        <w:t>e</w:t>
      </w:r>
      <w:r w:rsidR="008661A7" w:rsidRPr="009E29A5">
        <w:rPr>
          <w:rFonts w:cstheme="minorHAnsi"/>
          <w:sz w:val="24"/>
          <w:szCs w:val="24"/>
        </w:rPr>
        <w:t xml:space="preserve"> po prijavama zaposlenih </w:t>
      </w:r>
      <w:r w:rsidR="00615173" w:rsidRPr="009E29A5">
        <w:rPr>
          <w:rFonts w:cstheme="minorHAnsi"/>
          <w:sz w:val="24"/>
          <w:szCs w:val="24"/>
        </w:rPr>
        <w:t xml:space="preserve">u društvu </w:t>
      </w:r>
      <w:r w:rsidR="008661A7" w:rsidRPr="009E29A5">
        <w:rPr>
          <w:rFonts w:cstheme="minorHAnsi"/>
          <w:sz w:val="24"/>
          <w:szCs w:val="24"/>
        </w:rPr>
        <w:t xml:space="preserve">i spoljnjih saradnika (zastupnika, lica kojima su prenijeti određeni poslovi) o </w:t>
      </w:r>
      <w:r w:rsidR="001B50F0" w:rsidRPr="009E29A5">
        <w:rPr>
          <w:rFonts w:cstheme="minorHAnsi"/>
          <w:sz w:val="24"/>
          <w:szCs w:val="24"/>
        </w:rPr>
        <w:t>materijaln</w:t>
      </w:r>
      <w:r w:rsidR="00DE37A6" w:rsidRPr="009E29A5">
        <w:rPr>
          <w:rFonts w:cstheme="minorHAnsi"/>
          <w:sz w:val="24"/>
          <w:szCs w:val="24"/>
        </w:rPr>
        <w:t xml:space="preserve">o značajnim </w:t>
      </w:r>
      <w:r w:rsidR="008661A7" w:rsidRPr="009E29A5">
        <w:rPr>
          <w:rFonts w:cstheme="minorHAnsi"/>
          <w:sz w:val="24"/>
          <w:szCs w:val="24"/>
        </w:rPr>
        <w:t>nepravilnostima ili nezakonitim radnjama drugih zaposlenih, sektora društva ili spoljnjih saradnika.</w:t>
      </w:r>
    </w:p>
    <w:p w14:paraId="15AE7223" w14:textId="77777777" w:rsidR="00261762" w:rsidRPr="009E29A5" w:rsidRDefault="00261762" w:rsidP="00261762">
      <w:pPr>
        <w:pStyle w:val="BodyText"/>
        <w:spacing w:line="240" w:lineRule="auto"/>
        <w:ind w:left="284"/>
        <w:rPr>
          <w:rFonts w:cstheme="minorHAnsi"/>
          <w:sz w:val="24"/>
          <w:szCs w:val="24"/>
        </w:rPr>
      </w:pPr>
    </w:p>
    <w:p w14:paraId="4B67B6AB" w14:textId="30470CCA" w:rsidR="00615173" w:rsidRPr="009E29A5" w:rsidRDefault="008661A7">
      <w:pPr>
        <w:pStyle w:val="BodyText"/>
        <w:numPr>
          <w:ilvl w:val="0"/>
          <w:numId w:val="15"/>
        </w:numPr>
        <w:spacing w:line="240" w:lineRule="auto"/>
        <w:rPr>
          <w:rFonts w:cstheme="minorHAnsi"/>
        </w:rPr>
      </w:pPr>
      <w:r w:rsidRPr="009E29A5">
        <w:rPr>
          <w:rFonts w:cstheme="minorHAnsi"/>
          <w:sz w:val="24"/>
          <w:szCs w:val="24"/>
        </w:rPr>
        <w:t>Sa procedurama iz stava 1 ovog člana treba da budu upoznati svi zaposleni</w:t>
      </w:r>
      <w:r w:rsidR="007D6560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i spoljnji saradnici.</w:t>
      </w:r>
    </w:p>
    <w:p w14:paraId="78C0744E" w14:textId="77777777" w:rsidR="00261762" w:rsidRPr="009E29A5" w:rsidRDefault="00261762" w:rsidP="00261762">
      <w:pPr>
        <w:pStyle w:val="BodyText"/>
        <w:spacing w:line="240" w:lineRule="auto"/>
        <w:ind w:left="284"/>
        <w:rPr>
          <w:rFonts w:cstheme="minorHAnsi"/>
          <w:sz w:val="24"/>
          <w:szCs w:val="24"/>
        </w:rPr>
      </w:pPr>
    </w:p>
    <w:p w14:paraId="4FC32FE2" w14:textId="605D5CDD" w:rsidR="00615173" w:rsidRPr="009E29A5" w:rsidRDefault="008661A7">
      <w:pPr>
        <w:pStyle w:val="BodyText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Procedurom iz stava 1 ovog člana društvo obezbjeđuje nezavisnost i odgovarajuće uslove za rad (uključujući i pravo na obuku) licu koje je zaduženo za postupanje po prijavama, zaštitu podataka o podnosiocima prijava, blagovremeno reagovanje po svim prijavama i redovno izvještavanje prema odboru direktora.</w:t>
      </w:r>
    </w:p>
    <w:p w14:paraId="0E182289" w14:textId="77777777" w:rsidR="00261762" w:rsidRPr="009E29A5" w:rsidRDefault="00261762" w:rsidP="00261762">
      <w:pPr>
        <w:pStyle w:val="BodyText"/>
        <w:spacing w:line="240" w:lineRule="auto"/>
        <w:ind w:left="284"/>
        <w:rPr>
          <w:rFonts w:cstheme="minorHAnsi"/>
          <w:sz w:val="24"/>
          <w:szCs w:val="24"/>
        </w:rPr>
      </w:pPr>
    </w:p>
    <w:p w14:paraId="7704A784" w14:textId="0A3AD55E" w:rsidR="007C45B5" w:rsidRPr="009E29A5" w:rsidRDefault="007C45B5">
      <w:pPr>
        <w:pStyle w:val="BodyText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lastRenderedPageBreak/>
        <w:t>Odbor direktora može zadužiti internu reviziju za provjeru postupanja po procedurama u vezi sa kojima je podnijeta prijava iz stava 1 ovog člana.</w:t>
      </w:r>
    </w:p>
    <w:p w14:paraId="0236B015" w14:textId="4EF19BC3" w:rsidR="00615173" w:rsidRPr="009E29A5" w:rsidRDefault="00615173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F1784F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6886DA" w14:textId="7FF028CE" w:rsidR="00A83814" w:rsidRPr="009E29A5" w:rsidRDefault="008661A7" w:rsidP="00261762">
      <w:pPr>
        <w:pStyle w:val="Heading2"/>
        <w:spacing w:line="240" w:lineRule="auto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II</w:t>
      </w:r>
      <w:r w:rsidRPr="009E29A5">
        <w:rPr>
          <w:rFonts w:cstheme="minorHAnsi"/>
          <w:sz w:val="24"/>
          <w:szCs w:val="24"/>
        </w:rPr>
        <w:tab/>
        <w:t>OBAVEZNE FUNKCIJE</w:t>
      </w:r>
    </w:p>
    <w:p w14:paraId="04FC3FFB" w14:textId="77777777" w:rsidR="008D49A0" w:rsidRPr="009E29A5" w:rsidRDefault="008D49A0" w:rsidP="00261762">
      <w:pPr>
        <w:pStyle w:val="Heading1"/>
        <w:spacing w:line="240" w:lineRule="auto"/>
        <w:rPr>
          <w:rFonts w:cstheme="minorHAnsi"/>
          <w:sz w:val="24"/>
          <w:szCs w:val="24"/>
        </w:rPr>
      </w:pPr>
    </w:p>
    <w:p w14:paraId="240A471E" w14:textId="4B39D70F" w:rsidR="00FF3C6C" w:rsidRPr="009E29A5" w:rsidRDefault="00FF3C6C" w:rsidP="00261762">
      <w:pPr>
        <w:pStyle w:val="Heading1"/>
        <w:spacing w:line="240" w:lineRule="auto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Funkcije</w:t>
      </w:r>
    </w:p>
    <w:p w14:paraId="39570F5C" w14:textId="30C27348" w:rsidR="00FF3C6C" w:rsidRPr="009E29A5" w:rsidRDefault="00FA4B6D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 xml:space="preserve">Član </w:t>
      </w:r>
      <w:r w:rsidR="00D73244" w:rsidRPr="009E29A5">
        <w:rPr>
          <w:rFonts w:cstheme="minorHAnsi"/>
          <w:b/>
          <w:sz w:val="24"/>
          <w:szCs w:val="24"/>
        </w:rPr>
        <w:t>6</w:t>
      </w:r>
    </w:p>
    <w:p w14:paraId="5BF4FE82" w14:textId="75C7B0BB" w:rsidR="00FF3C6C" w:rsidRPr="009E29A5" w:rsidRDefault="00FF3C6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U smislu ovog pravilnika, funkcijom se smatra skup administrativnih aktivnosti koje se izvršavaju u cilju sprovođenja određenog zadatka upravljanja. </w:t>
      </w:r>
    </w:p>
    <w:p w14:paraId="335A9F79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7E5F23" w14:textId="42333729" w:rsidR="00FF4E22" w:rsidRPr="009E29A5" w:rsidRDefault="00FF3C6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je dužno da obavezno formira</w:t>
      </w:r>
      <w:r w:rsidR="00FF4E22" w:rsidRPr="009E29A5">
        <w:rPr>
          <w:rFonts w:cstheme="minorHAnsi"/>
          <w:sz w:val="24"/>
          <w:szCs w:val="24"/>
        </w:rPr>
        <w:t xml:space="preserve"> najmanje sljedeće funkcije:</w:t>
      </w:r>
    </w:p>
    <w:p w14:paraId="0314B2A3" w14:textId="77777777" w:rsidR="00FF4E22" w:rsidRPr="009E29A5" w:rsidRDefault="00FF4E22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upravljanje rizicima, </w:t>
      </w:r>
    </w:p>
    <w:p w14:paraId="4C15C06D" w14:textId="77777777" w:rsidR="00FF4E22" w:rsidRPr="009E29A5" w:rsidRDefault="00FF4E22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praćenje usklađenosti poslovanja društva,</w:t>
      </w:r>
    </w:p>
    <w:p w14:paraId="7983EBB0" w14:textId="77777777" w:rsidR="00FF4E22" w:rsidRPr="009E29A5" w:rsidRDefault="00FF4E22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internu reviziju,</w:t>
      </w:r>
    </w:p>
    <w:p w14:paraId="54F5CAD4" w14:textId="77777777" w:rsidR="00FF4E22" w:rsidRPr="009E29A5" w:rsidRDefault="00FF4E22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aktuarstvo.</w:t>
      </w:r>
    </w:p>
    <w:p w14:paraId="67302130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8BE0EA" w14:textId="56C2C6C1" w:rsidR="00ED1C78" w:rsidRPr="009E29A5" w:rsidRDefault="001563B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Funkcije iz stava 2 ovog člana smatraju se ključnim funkcijama.</w:t>
      </w:r>
    </w:p>
    <w:p w14:paraId="19A3A0E3" w14:textId="77777777" w:rsidR="00261762" w:rsidRPr="009E29A5" w:rsidRDefault="00261762" w:rsidP="00261762">
      <w:pPr>
        <w:pStyle w:val="Heading4"/>
        <w:spacing w:before="0" w:beforeAutospacing="0" w:after="0" w:afterAutospacing="0"/>
        <w:rPr>
          <w:rFonts w:cstheme="minorHAnsi"/>
          <w:bCs/>
        </w:rPr>
      </w:pPr>
    </w:p>
    <w:p w14:paraId="04E96571" w14:textId="3C7618D6" w:rsidR="00D27D68" w:rsidRPr="009E29A5" w:rsidRDefault="00D27D68" w:rsidP="00261762">
      <w:pPr>
        <w:pStyle w:val="Heading4"/>
        <w:spacing w:before="0" w:beforeAutospacing="0" w:after="0" w:afterAutospacing="0"/>
        <w:rPr>
          <w:rFonts w:cstheme="minorHAnsi"/>
          <w:bCs/>
        </w:rPr>
      </w:pPr>
      <w:r w:rsidRPr="009E29A5">
        <w:rPr>
          <w:rFonts w:cstheme="minorHAnsi"/>
          <w:bCs/>
        </w:rPr>
        <w:t>Organizacija ključnih funkcija</w:t>
      </w:r>
    </w:p>
    <w:p w14:paraId="70264158" w14:textId="4BB5AA1E" w:rsidR="00D27D68" w:rsidRPr="009E29A5" w:rsidRDefault="00D27D68" w:rsidP="00261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</w:t>
      </w:r>
      <w:r w:rsidR="008661A7" w:rsidRPr="009E29A5">
        <w:rPr>
          <w:rFonts w:cstheme="minorHAnsi"/>
          <w:b/>
          <w:bCs/>
          <w:sz w:val="24"/>
          <w:szCs w:val="24"/>
        </w:rPr>
        <w:t xml:space="preserve"> </w:t>
      </w:r>
      <w:r w:rsidR="001C7605" w:rsidRPr="009E29A5">
        <w:rPr>
          <w:rFonts w:cstheme="minorHAnsi"/>
          <w:b/>
          <w:bCs/>
          <w:sz w:val="24"/>
          <w:szCs w:val="24"/>
        </w:rPr>
        <w:t>7</w:t>
      </w:r>
    </w:p>
    <w:p w14:paraId="5FF5C568" w14:textId="6BEC7B7A" w:rsidR="00275D08" w:rsidRPr="009E29A5" w:rsidRDefault="00275D0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Položaj svake ključne funkcije u sistemu upravljanja mora biti takav da obezbijedi objektivnost i nezavisnost te funkcije u izvršavanju dodijeljenih poslova.</w:t>
      </w:r>
    </w:p>
    <w:p w14:paraId="6A49E9CF" w14:textId="77777777" w:rsidR="00275D08" w:rsidRPr="009E29A5" w:rsidRDefault="00275D08" w:rsidP="00261762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73547D" w14:textId="7DEDC81F" w:rsidR="001563B5" w:rsidRPr="009E29A5" w:rsidRDefault="001335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Odbor direktora društva</w:t>
      </w:r>
      <w:r w:rsidR="001563B5" w:rsidRPr="009E29A5">
        <w:rPr>
          <w:rFonts w:cstheme="minorHAnsi"/>
          <w:sz w:val="24"/>
          <w:szCs w:val="24"/>
        </w:rPr>
        <w:t xml:space="preserve"> za svaku ključnu funkciju i</w:t>
      </w:r>
      <w:r w:rsidR="00D27D68" w:rsidRPr="009E29A5">
        <w:rPr>
          <w:rFonts w:cstheme="minorHAnsi"/>
          <w:sz w:val="24"/>
          <w:szCs w:val="24"/>
        </w:rPr>
        <w:t>menuje lice odgovorno za funkcionisanje te funkcije (u daljem tekstu:</w:t>
      </w:r>
      <w:r w:rsidR="00732089" w:rsidRPr="009E29A5">
        <w:rPr>
          <w:rFonts w:cstheme="minorHAnsi"/>
          <w:sz w:val="24"/>
          <w:szCs w:val="24"/>
        </w:rPr>
        <w:t xml:space="preserve"> </w:t>
      </w:r>
      <w:r w:rsidR="00D27D68" w:rsidRPr="009E29A5">
        <w:rPr>
          <w:rFonts w:cstheme="minorHAnsi"/>
          <w:sz w:val="24"/>
          <w:szCs w:val="24"/>
        </w:rPr>
        <w:t>nosilac ključne funkcije). Odgovornost nosilaca ključnih funkcija ne umanjuje krajnju odgovornost organa upravljanja.</w:t>
      </w:r>
    </w:p>
    <w:p w14:paraId="3CA20F29" w14:textId="77777777" w:rsidR="0013350B" w:rsidRPr="009E29A5" w:rsidRDefault="0013350B" w:rsidP="0013350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52820C" w14:textId="692C1B53" w:rsidR="0013350B" w:rsidRPr="009E29A5" w:rsidRDefault="001335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Isto lice ne može biti nosilac dvije ili više ključnih funkcija</w:t>
      </w:r>
      <w:r w:rsidR="00DB059B" w:rsidRPr="009E29A5">
        <w:rPr>
          <w:rFonts w:cstheme="minorHAnsi"/>
          <w:sz w:val="24"/>
          <w:szCs w:val="24"/>
        </w:rPr>
        <w:t xml:space="preserve"> u društvu</w:t>
      </w:r>
      <w:r w:rsidRPr="009E29A5">
        <w:rPr>
          <w:rFonts w:cstheme="minorHAnsi"/>
          <w:sz w:val="24"/>
          <w:szCs w:val="24"/>
        </w:rPr>
        <w:t>.</w:t>
      </w:r>
    </w:p>
    <w:p w14:paraId="1A334028" w14:textId="77777777" w:rsidR="00C7016B" w:rsidRPr="009E29A5" w:rsidRDefault="00C7016B" w:rsidP="00261762">
      <w:pPr>
        <w:pStyle w:val="ListParagraph"/>
        <w:spacing w:after="0" w:line="240" w:lineRule="auto"/>
        <w:ind w:left="1403"/>
        <w:jc w:val="both"/>
        <w:rPr>
          <w:rFonts w:cstheme="minorHAnsi"/>
          <w:sz w:val="24"/>
          <w:szCs w:val="24"/>
        </w:rPr>
      </w:pPr>
    </w:p>
    <w:p w14:paraId="40B224AC" w14:textId="193F8E22" w:rsidR="00FF3C6C" w:rsidRPr="009E29A5" w:rsidRDefault="001563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Nosilac ključne funkcije dužan je da o</w:t>
      </w:r>
      <w:r w:rsidR="00FF3C6C" w:rsidRPr="009E29A5">
        <w:rPr>
          <w:rFonts w:cstheme="minorHAnsi"/>
          <w:sz w:val="24"/>
          <w:szCs w:val="24"/>
        </w:rPr>
        <w:t xml:space="preserve"> svim većim problemima u djelokrugu odgovornosti </w:t>
      </w:r>
      <w:r w:rsidRPr="009E29A5">
        <w:rPr>
          <w:rFonts w:cstheme="minorHAnsi"/>
          <w:sz w:val="24"/>
          <w:szCs w:val="24"/>
        </w:rPr>
        <w:t xml:space="preserve">te ključne </w:t>
      </w:r>
      <w:r w:rsidR="00FF3C6C" w:rsidRPr="009E29A5">
        <w:rPr>
          <w:rFonts w:cstheme="minorHAnsi"/>
          <w:sz w:val="24"/>
          <w:szCs w:val="24"/>
        </w:rPr>
        <w:t>funkcije, bez odlaganja obav</w:t>
      </w:r>
      <w:r w:rsidR="00C7016B" w:rsidRPr="009E29A5">
        <w:rPr>
          <w:rFonts w:cstheme="minorHAnsi"/>
          <w:sz w:val="24"/>
          <w:szCs w:val="24"/>
        </w:rPr>
        <w:t>i</w:t>
      </w:r>
      <w:r w:rsidR="00FF3C6C" w:rsidRPr="009E29A5">
        <w:rPr>
          <w:rFonts w:cstheme="minorHAnsi"/>
          <w:sz w:val="24"/>
          <w:szCs w:val="24"/>
        </w:rPr>
        <w:t>je</w:t>
      </w:r>
      <w:r w:rsidR="00C7016B" w:rsidRPr="009E29A5">
        <w:rPr>
          <w:rFonts w:cstheme="minorHAnsi"/>
          <w:sz w:val="24"/>
          <w:szCs w:val="24"/>
        </w:rPr>
        <w:t>sti</w:t>
      </w:r>
      <w:r w:rsidR="00FF3C6C" w:rsidRPr="009E29A5">
        <w:rPr>
          <w:rFonts w:cstheme="minorHAnsi"/>
          <w:sz w:val="24"/>
          <w:szCs w:val="24"/>
        </w:rPr>
        <w:t xml:space="preserve"> izvršnog direktora i odbor direktora</w:t>
      </w:r>
      <w:r w:rsidR="00A83814" w:rsidRPr="009E29A5">
        <w:rPr>
          <w:rFonts w:cstheme="minorHAnsi"/>
          <w:sz w:val="24"/>
          <w:szCs w:val="24"/>
        </w:rPr>
        <w:t>.</w:t>
      </w:r>
    </w:p>
    <w:p w14:paraId="74BE7B0A" w14:textId="77777777" w:rsidR="00FB0D94" w:rsidRPr="009E29A5" w:rsidRDefault="00FB0D94" w:rsidP="0026176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B09DF0A" w14:textId="33CF8855" w:rsidR="00FB0D94" w:rsidRPr="009E29A5" w:rsidRDefault="00FB0D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</w:t>
      </w:r>
      <w:r w:rsidR="0013350B" w:rsidRPr="009E29A5">
        <w:rPr>
          <w:rFonts w:cstheme="minorHAnsi"/>
          <w:sz w:val="24"/>
          <w:szCs w:val="24"/>
        </w:rPr>
        <w:t>je</w:t>
      </w:r>
      <w:r w:rsidRPr="009E29A5">
        <w:rPr>
          <w:rFonts w:cstheme="minorHAnsi"/>
          <w:sz w:val="24"/>
          <w:szCs w:val="24"/>
        </w:rPr>
        <w:t xml:space="preserve"> dužno da uspostavi procedure za redovnu provjeru ispunjenosti uslova</w:t>
      </w:r>
      <w:r w:rsidR="00F007E8" w:rsidRPr="009E29A5">
        <w:rPr>
          <w:rFonts w:cstheme="minorHAnsi"/>
          <w:sz w:val="24"/>
          <w:szCs w:val="24"/>
        </w:rPr>
        <w:t xml:space="preserve"> propisanih za nosioce ključnih funkcija</w:t>
      </w:r>
      <w:r w:rsidR="00850689" w:rsidRPr="009E29A5">
        <w:rPr>
          <w:rFonts w:cstheme="minorHAnsi"/>
          <w:sz w:val="24"/>
          <w:szCs w:val="24"/>
        </w:rPr>
        <w:t xml:space="preserve"> u pogledu ugleda </w:t>
      </w:r>
      <w:r w:rsidR="00954DE3" w:rsidRPr="009E29A5">
        <w:rPr>
          <w:rFonts w:cstheme="minorHAnsi"/>
          <w:sz w:val="24"/>
          <w:szCs w:val="24"/>
        </w:rPr>
        <w:t>i</w:t>
      </w:r>
      <w:r w:rsidR="00850689" w:rsidRPr="009E29A5">
        <w:rPr>
          <w:rFonts w:cstheme="minorHAnsi"/>
          <w:sz w:val="24"/>
          <w:szCs w:val="24"/>
        </w:rPr>
        <w:t xml:space="preserve"> integriteta</w:t>
      </w:r>
      <w:r w:rsidR="00F007E8" w:rsidRPr="009E29A5">
        <w:rPr>
          <w:rFonts w:cstheme="minorHAnsi"/>
          <w:sz w:val="24"/>
          <w:szCs w:val="24"/>
        </w:rPr>
        <w:t>.</w:t>
      </w:r>
    </w:p>
    <w:p w14:paraId="3DFEEE88" w14:textId="629B5880" w:rsidR="00973B10" w:rsidRPr="009E29A5" w:rsidRDefault="000450FD" w:rsidP="00973B10">
      <w:pPr>
        <w:widowControl w:val="0"/>
        <w:tabs>
          <w:tab w:val="left" w:pos="667"/>
        </w:tabs>
        <w:autoSpaceDE w:val="0"/>
        <w:autoSpaceDN w:val="0"/>
        <w:spacing w:after="0" w:line="230" w:lineRule="auto"/>
        <w:ind w:right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F18A244" w14:textId="1BE06951" w:rsidR="00EF3C58" w:rsidRPr="009E29A5" w:rsidRDefault="00FF4E2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  </w:t>
      </w:r>
    </w:p>
    <w:p w14:paraId="3F15C2FA" w14:textId="631B5F2C" w:rsidR="00F12B52" w:rsidRPr="009E29A5" w:rsidRDefault="00F12B52" w:rsidP="00261762">
      <w:pPr>
        <w:pStyle w:val="Heading2"/>
        <w:spacing w:line="240" w:lineRule="auto"/>
        <w:rPr>
          <w:rFonts w:cstheme="minorHAnsi"/>
          <w:bCs w:val="0"/>
          <w:sz w:val="24"/>
          <w:szCs w:val="24"/>
        </w:rPr>
      </w:pPr>
      <w:r w:rsidRPr="009E29A5">
        <w:rPr>
          <w:rFonts w:cstheme="minorHAnsi"/>
          <w:bCs w:val="0"/>
          <w:sz w:val="24"/>
          <w:szCs w:val="24"/>
        </w:rPr>
        <w:t>II</w:t>
      </w:r>
      <w:r w:rsidR="00184ED1" w:rsidRPr="009E29A5">
        <w:rPr>
          <w:rFonts w:cstheme="minorHAnsi"/>
          <w:bCs w:val="0"/>
          <w:sz w:val="24"/>
          <w:szCs w:val="24"/>
        </w:rPr>
        <w:t>I</w:t>
      </w:r>
      <w:r w:rsidRPr="009E29A5">
        <w:rPr>
          <w:rFonts w:cstheme="minorHAnsi"/>
          <w:bCs w:val="0"/>
          <w:sz w:val="24"/>
          <w:szCs w:val="24"/>
        </w:rPr>
        <w:tab/>
        <w:t xml:space="preserve">ORGANI </w:t>
      </w:r>
      <w:r w:rsidR="00DE01EF" w:rsidRPr="009E29A5">
        <w:rPr>
          <w:rFonts w:cstheme="minorHAnsi"/>
          <w:bCs w:val="0"/>
          <w:sz w:val="24"/>
          <w:szCs w:val="24"/>
        </w:rPr>
        <w:t xml:space="preserve">UPRAVLJANJA </w:t>
      </w:r>
      <w:r w:rsidRPr="009E29A5">
        <w:rPr>
          <w:rFonts w:cstheme="minorHAnsi"/>
          <w:bCs w:val="0"/>
          <w:sz w:val="24"/>
          <w:szCs w:val="24"/>
        </w:rPr>
        <w:t>DRUŠTVA ZA OSIGURANJE</w:t>
      </w:r>
    </w:p>
    <w:p w14:paraId="1CB70C69" w14:textId="77777777" w:rsidR="00261762" w:rsidRPr="009E29A5" w:rsidRDefault="00261762" w:rsidP="00261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8776642" w14:textId="321BDB70" w:rsidR="005E5A03" w:rsidRPr="009E29A5" w:rsidRDefault="005E5A03" w:rsidP="00261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Procedure za funkcionisanj</w:t>
      </w:r>
      <w:r w:rsidR="00787CFF" w:rsidRPr="009E29A5">
        <w:rPr>
          <w:rFonts w:cstheme="minorHAnsi"/>
          <w:b/>
          <w:bCs/>
          <w:sz w:val="24"/>
          <w:szCs w:val="24"/>
        </w:rPr>
        <w:t>e</w:t>
      </w:r>
      <w:r w:rsidRPr="009E29A5">
        <w:rPr>
          <w:rFonts w:cstheme="minorHAnsi"/>
          <w:b/>
          <w:bCs/>
          <w:sz w:val="24"/>
          <w:szCs w:val="24"/>
        </w:rPr>
        <w:t xml:space="preserve"> organa upravljanja društva za osiguranje</w:t>
      </w:r>
    </w:p>
    <w:p w14:paraId="520346B1" w14:textId="134C30B2" w:rsidR="005E5A03" w:rsidRPr="009E29A5" w:rsidRDefault="005E5A03" w:rsidP="00261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</w:t>
      </w:r>
      <w:r w:rsidR="00EC7B99" w:rsidRPr="009E29A5">
        <w:rPr>
          <w:rFonts w:cstheme="minorHAnsi"/>
          <w:b/>
          <w:bCs/>
          <w:sz w:val="24"/>
          <w:szCs w:val="24"/>
        </w:rPr>
        <w:t xml:space="preserve"> </w:t>
      </w:r>
      <w:r w:rsidR="001C7605" w:rsidRPr="009E29A5">
        <w:rPr>
          <w:rFonts w:cstheme="minorHAnsi"/>
          <w:b/>
          <w:bCs/>
          <w:sz w:val="24"/>
          <w:szCs w:val="24"/>
        </w:rPr>
        <w:t>8</w:t>
      </w:r>
    </w:p>
    <w:p w14:paraId="3A5919CD" w14:textId="77777777" w:rsidR="00261762" w:rsidRPr="009E29A5" w:rsidRDefault="005E5A03" w:rsidP="0026176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E29A5">
        <w:rPr>
          <w:rStyle w:val="CommentReference"/>
          <w:rFonts w:cstheme="minorHAnsi"/>
          <w:sz w:val="24"/>
          <w:szCs w:val="24"/>
        </w:rPr>
        <w:t>D</w:t>
      </w:r>
      <w:r w:rsidRPr="009E29A5">
        <w:rPr>
          <w:rFonts w:cstheme="minorHAnsi"/>
          <w:sz w:val="24"/>
          <w:szCs w:val="24"/>
        </w:rPr>
        <w:t>ruštvo internim aktima uređuje prava i obaveze odnosno odgovornosti organa društva</w:t>
      </w:r>
      <w:r w:rsidR="002E28E0" w:rsidRPr="009E29A5">
        <w:rPr>
          <w:rFonts w:cstheme="minorHAnsi"/>
          <w:sz w:val="24"/>
          <w:szCs w:val="24"/>
        </w:rPr>
        <w:t>, nosilaca ključnih funkcija</w:t>
      </w:r>
      <w:r w:rsidRPr="009E29A5">
        <w:rPr>
          <w:rFonts w:cstheme="minorHAnsi"/>
          <w:sz w:val="24"/>
          <w:szCs w:val="24"/>
        </w:rPr>
        <w:t xml:space="preserve"> i lica sa posebnim ovlašćenjima, u skladu sa zakonom.</w:t>
      </w:r>
    </w:p>
    <w:p w14:paraId="2C3F850F" w14:textId="77777777" w:rsidR="00261762" w:rsidRPr="009E29A5" w:rsidRDefault="00261762" w:rsidP="0026176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A3D15F7" w14:textId="23DB7AEB" w:rsidR="00ED5EA0" w:rsidRPr="009E29A5" w:rsidRDefault="00EF3C58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lastRenderedPageBreak/>
        <w:t>Odgovornost organa društva za osiguranje</w:t>
      </w:r>
    </w:p>
    <w:p w14:paraId="14809833" w14:textId="78F6C954" w:rsidR="00B86391" w:rsidRPr="009E29A5" w:rsidRDefault="00EF3C58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</w:t>
      </w:r>
      <w:r w:rsidR="00F12B52" w:rsidRPr="009E29A5">
        <w:rPr>
          <w:rFonts w:cstheme="minorHAnsi"/>
          <w:b/>
          <w:sz w:val="24"/>
          <w:szCs w:val="24"/>
        </w:rPr>
        <w:t xml:space="preserve"> </w:t>
      </w:r>
      <w:r w:rsidR="001C7605" w:rsidRPr="009E29A5">
        <w:rPr>
          <w:rFonts w:cstheme="minorHAnsi"/>
          <w:b/>
          <w:sz w:val="24"/>
          <w:szCs w:val="24"/>
        </w:rPr>
        <w:t>9</w:t>
      </w:r>
    </w:p>
    <w:p w14:paraId="6E88F1B8" w14:textId="5A60DD5C" w:rsidR="00DE01EF" w:rsidRPr="009E29A5" w:rsidRDefault="00DE01E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Odbor direktora i izvršni direktor, shodno nadležnostima utvrđenim zakonom i statutom društva za osiguranje, nose krajnju odgovornost za organizaciju, efikasnost i efektivnost sistema upravljanja u društvu, </w:t>
      </w:r>
      <w:r w:rsidR="001801C6" w:rsidRPr="009E29A5">
        <w:rPr>
          <w:rFonts w:cstheme="minorHAnsi"/>
          <w:sz w:val="24"/>
          <w:szCs w:val="24"/>
        </w:rPr>
        <w:t xml:space="preserve">shodno nivoima odgovornosti utvrđenim zakonom i statutom, </w:t>
      </w:r>
      <w:r w:rsidRPr="009E29A5">
        <w:rPr>
          <w:rFonts w:cstheme="minorHAnsi"/>
          <w:sz w:val="24"/>
          <w:szCs w:val="24"/>
        </w:rPr>
        <w:t>na način koji omogućava ispunjenje ciljeva iz člana 2 stav 1 ovog pravilnika.</w:t>
      </w:r>
    </w:p>
    <w:p w14:paraId="55474DBA" w14:textId="77777777" w:rsidR="00261762" w:rsidRPr="009E29A5" w:rsidRDefault="00261762" w:rsidP="00261762">
      <w:pPr>
        <w:pStyle w:val="ListParagraph"/>
        <w:spacing w:after="0" w:line="240" w:lineRule="auto"/>
        <w:ind w:left="809"/>
        <w:jc w:val="both"/>
        <w:rPr>
          <w:rFonts w:cstheme="minorHAnsi"/>
          <w:sz w:val="24"/>
          <w:szCs w:val="24"/>
        </w:rPr>
      </w:pPr>
    </w:p>
    <w:p w14:paraId="245B8C8F" w14:textId="30A1DC15" w:rsidR="00BE2252" w:rsidRPr="009E29A5" w:rsidRDefault="00BE225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Odbor direktora ne može delegirati odgovornost za </w:t>
      </w:r>
      <w:r w:rsidR="00682DD9" w:rsidRPr="009E29A5">
        <w:rPr>
          <w:rFonts w:cstheme="minorHAnsi"/>
          <w:sz w:val="24"/>
          <w:szCs w:val="24"/>
        </w:rPr>
        <w:t>poslove iz svoje nadležnosti propisane Zakonom</w:t>
      </w:r>
      <w:r w:rsidR="00682DD9" w:rsidRPr="009E29A5">
        <w:rPr>
          <w:rFonts w:cstheme="minorHAnsi"/>
        </w:rPr>
        <w:t xml:space="preserve"> </w:t>
      </w:r>
      <w:r w:rsidR="00682DD9" w:rsidRPr="009E29A5">
        <w:rPr>
          <w:rFonts w:cstheme="minorHAnsi"/>
          <w:sz w:val="24"/>
          <w:szCs w:val="24"/>
        </w:rPr>
        <w:t xml:space="preserve">i </w:t>
      </w:r>
      <w:r w:rsidR="005F67DD">
        <w:rPr>
          <w:rFonts w:cstheme="minorHAnsi"/>
          <w:sz w:val="24"/>
          <w:szCs w:val="24"/>
        </w:rPr>
        <w:t>propisom</w:t>
      </w:r>
      <w:r w:rsidR="00682DD9" w:rsidRPr="009E29A5">
        <w:rPr>
          <w:rFonts w:cstheme="minorHAnsi"/>
          <w:sz w:val="24"/>
          <w:szCs w:val="24"/>
        </w:rPr>
        <w:t xml:space="preserve"> kojim se uređuje </w:t>
      </w:r>
      <w:r w:rsidR="002536B3" w:rsidRPr="009E29A5">
        <w:rPr>
          <w:rFonts w:cstheme="minorHAnsi"/>
          <w:sz w:val="24"/>
          <w:szCs w:val="24"/>
        </w:rPr>
        <w:t>osnivanje i organizacija privrednih društava</w:t>
      </w:r>
      <w:r w:rsidRPr="009E29A5">
        <w:rPr>
          <w:rFonts w:cstheme="minorHAnsi"/>
          <w:sz w:val="24"/>
          <w:szCs w:val="24"/>
        </w:rPr>
        <w:t>.</w:t>
      </w:r>
    </w:p>
    <w:p w14:paraId="1359F37B" w14:textId="77777777" w:rsidR="00261762" w:rsidRPr="009E29A5" w:rsidRDefault="00261762" w:rsidP="00261762">
      <w:pPr>
        <w:pStyle w:val="ListParagraph"/>
        <w:spacing w:after="0" w:line="240" w:lineRule="auto"/>
        <w:ind w:left="809"/>
        <w:jc w:val="both"/>
        <w:rPr>
          <w:rFonts w:cstheme="minorHAnsi"/>
          <w:sz w:val="24"/>
          <w:szCs w:val="24"/>
        </w:rPr>
      </w:pPr>
    </w:p>
    <w:p w14:paraId="0257E393" w14:textId="6EEC3456" w:rsidR="002536B3" w:rsidRPr="009E29A5" w:rsidRDefault="002536B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U obavljanju poslova iz svoje nadležnosti, odbor direktora dužan je </w:t>
      </w:r>
      <w:r w:rsidR="005E5A03" w:rsidRPr="009E29A5">
        <w:rPr>
          <w:rFonts w:cstheme="minorHAnsi"/>
          <w:sz w:val="24"/>
          <w:szCs w:val="24"/>
        </w:rPr>
        <w:t xml:space="preserve">i </w:t>
      </w:r>
      <w:r w:rsidRPr="009E29A5">
        <w:rPr>
          <w:rFonts w:cstheme="minorHAnsi"/>
          <w:sz w:val="24"/>
          <w:szCs w:val="24"/>
        </w:rPr>
        <w:t>da:</w:t>
      </w:r>
    </w:p>
    <w:p w14:paraId="53B4F3E5" w14:textId="35E925C9" w:rsidR="002536B3" w:rsidRPr="009E29A5" w:rsidRDefault="002536B3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obezbijedi da skupština akcionara bude blagovremeno i potpuno upoznata sa svim bitnim činjenicama vezanim za vršenje nadzora nad poslovanjem društva i zahtjevima drugih nadležnih organa, koji utiču na unutrašnju organizaciju ili obavljanje djelatnosti društva</w:t>
      </w:r>
      <w:r w:rsidR="007D4D7F">
        <w:rPr>
          <w:rFonts w:cstheme="minorHAnsi"/>
          <w:sz w:val="24"/>
          <w:szCs w:val="24"/>
        </w:rPr>
        <w:t>,</w:t>
      </w:r>
    </w:p>
    <w:p w14:paraId="4DAF833E" w14:textId="699732FD" w:rsidR="00D70204" w:rsidRPr="009E29A5" w:rsidRDefault="00D70204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ima uvid i </w:t>
      </w:r>
      <w:r w:rsidR="002536B3" w:rsidRPr="009E29A5">
        <w:rPr>
          <w:rFonts w:cstheme="minorHAnsi"/>
          <w:sz w:val="24"/>
          <w:szCs w:val="24"/>
        </w:rPr>
        <w:t xml:space="preserve">vrši konstantan nadzor </w:t>
      </w:r>
      <w:r w:rsidRPr="009E29A5">
        <w:rPr>
          <w:rFonts w:cstheme="minorHAnsi"/>
          <w:sz w:val="24"/>
          <w:szCs w:val="24"/>
        </w:rPr>
        <w:t>nad</w:t>
      </w:r>
      <w:r w:rsidR="002536B3" w:rsidRPr="009E29A5">
        <w:rPr>
          <w:rFonts w:cstheme="minorHAnsi"/>
          <w:sz w:val="24"/>
          <w:szCs w:val="24"/>
        </w:rPr>
        <w:t xml:space="preserve"> organizacij</w:t>
      </w:r>
      <w:r w:rsidRPr="009E29A5">
        <w:rPr>
          <w:rFonts w:cstheme="minorHAnsi"/>
          <w:sz w:val="24"/>
          <w:szCs w:val="24"/>
        </w:rPr>
        <w:t>om</w:t>
      </w:r>
      <w:r w:rsidR="002536B3" w:rsidRPr="009E29A5">
        <w:rPr>
          <w:rFonts w:cstheme="minorHAnsi"/>
          <w:sz w:val="24"/>
          <w:szCs w:val="24"/>
        </w:rPr>
        <w:t xml:space="preserve"> društva, rad</w:t>
      </w:r>
      <w:r w:rsidRPr="009E29A5">
        <w:rPr>
          <w:rFonts w:cstheme="minorHAnsi"/>
          <w:sz w:val="24"/>
          <w:szCs w:val="24"/>
        </w:rPr>
        <w:t>om</w:t>
      </w:r>
      <w:r w:rsidR="002536B3" w:rsidRPr="009E29A5">
        <w:rPr>
          <w:rFonts w:cstheme="minorHAnsi"/>
          <w:sz w:val="24"/>
          <w:szCs w:val="24"/>
        </w:rPr>
        <w:t xml:space="preserve"> </w:t>
      </w:r>
      <w:r w:rsidR="0013028D" w:rsidRPr="009E29A5">
        <w:rPr>
          <w:rFonts w:cstheme="minorHAnsi"/>
          <w:sz w:val="24"/>
          <w:szCs w:val="24"/>
        </w:rPr>
        <w:t xml:space="preserve">izvršnog direktora i </w:t>
      </w:r>
      <w:r w:rsidR="002536B3" w:rsidRPr="009E29A5">
        <w:rPr>
          <w:rFonts w:cstheme="minorHAnsi"/>
          <w:sz w:val="24"/>
          <w:szCs w:val="24"/>
        </w:rPr>
        <w:t>menadžmenta, finansijski</w:t>
      </w:r>
      <w:r w:rsidRPr="009E29A5">
        <w:rPr>
          <w:rFonts w:cstheme="minorHAnsi"/>
          <w:sz w:val="24"/>
          <w:szCs w:val="24"/>
        </w:rPr>
        <w:t>m</w:t>
      </w:r>
      <w:r w:rsidR="002536B3" w:rsidRPr="009E29A5">
        <w:rPr>
          <w:rFonts w:cstheme="minorHAnsi"/>
          <w:sz w:val="24"/>
          <w:szCs w:val="24"/>
        </w:rPr>
        <w:t xml:space="preserve"> položaj</w:t>
      </w:r>
      <w:r w:rsidRPr="009E29A5">
        <w:rPr>
          <w:rFonts w:cstheme="minorHAnsi"/>
          <w:sz w:val="24"/>
          <w:szCs w:val="24"/>
        </w:rPr>
        <w:t>em</w:t>
      </w:r>
      <w:r w:rsidR="002536B3" w:rsidRPr="009E29A5">
        <w:rPr>
          <w:rFonts w:cstheme="minorHAnsi"/>
          <w:sz w:val="24"/>
          <w:szCs w:val="24"/>
        </w:rPr>
        <w:t xml:space="preserve"> društva, </w:t>
      </w:r>
      <w:r w:rsidRPr="009E29A5">
        <w:rPr>
          <w:rFonts w:cstheme="minorHAnsi"/>
          <w:sz w:val="24"/>
          <w:szCs w:val="24"/>
        </w:rPr>
        <w:t xml:space="preserve">funkcionisanjem sistema internih kontrola i </w:t>
      </w:r>
      <w:r w:rsidR="002536B3" w:rsidRPr="009E29A5">
        <w:rPr>
          <w:rFonts w:cstheme="minorHAnsi"/>
          <w:sz w:val="24"/>
          <w:szCs w:val="24"/>
        </w:rPr>
        <w:t>poslovanje</w:t>
      </w:r>
      <w:r w:rsidRPr="009E29A5">
        <w:rPr>
          <w:rFonts w:cstheme="minorHAnsi"/>
          <w:sz w:val="24"/>
          <w:szCs w:val="24"/>
        </w:rPr>
        <w:t>m</w:t>
      </w:r>
      <w:r w:rsidR="002536B3" w:rsidRPr="009E29A5">
        <w:rPr>
          <w:rFonts w:cstheme="minorHAnsi"/>
          <w:sz w:val="24"/>
          <w:szCs w:val="24"/>
        </w:rPr>
        <w:t xml:space="preserve"> društva u svim segmentima poslova osiguranja</w:t>
      </w:r>
      <w:r w:rsidR="007D4D7F">
        <w:rPr>
          <w:rFonts w:cstheme="minorHAnsi"/>
          <w:sz w:val="24"/>
          <w:szCs w:val="24"/>
        </w:rPr>
        <w:t>,</w:t>
      </w:r>
    </w:p>
    <w:p w14:paraId="449D1413" w14:textId="5EDB8600" w:rsidR="002536B3" w:rsidRPr="009E29A5" w:rsidRDefault="00D70204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donosi informisane odluke zasnovane na informacijama dobijenim</w:t>
      </w:r>
      <w:r w:rsidR="001230DF" w:rsidRPr="009E29A5">
        <w:rPr>
          <w:rFonts w:cstheme="minorHAnsi"/>
          <w:sz w:val="24"/>
          <w:szCs w:val="24"/>
        </w:rPr>
        <w:t xml:space="preserve"> kroz </w:t>
      </w:r>
      <w:r w:rsidR="002536B3" w:rsidRPr="009E29A5">
        <w:rPr>
          <w:rFonts w:cstheme="minorHAnsi"/>
          <w:sz w:val="24"/>
          <w:szCs w:val="24"/>
        </w:rPr>
        <w:t>sistem upravljanja rizicima i</w:t>
      </w:r>
      <w:r w:rsidR="001230DF" w:rsidRPr="009E29A5">
        <w:rPr>
          <w:rFonts w:cstheme="minorHAnsi"/>
          <w:sz w:val="24"/>
          <w:szCs w:val="24"/>
        </w:rPr>
        <w:t xml:space="preserve"> od drugih ključnih fun</w:t>
      </w:r>
      <w:r w:rsidR="00E023AD" w:rsidRPr="009E29A5">
        <w:rPr>
          <w:rFonts w:cstheme="minorHAnsi"/>
          <w:sz w:val="24"/>
          <w:szCs w:val="24"/>
        </w:rPr>
        <w:t>k</w:t>
      </w:r>
      <w:r w:rsidR="001230DF" w:rsidRPr="009E29A5">
        <w:rPr>
          <w:rFonts w:cstheme="minorHAnsi"/>
          <w:sz w:val="24"/>
          <w:szCs w:val="24"/>
        </w:rPr>
        <w:t>cija u smis</w:t>
      </w:r>
      <w:r w:rsidR="00C82274" w:rsidRPr="009E29A5">
        <w:rPr>
          <w:rFonts w:cstheme="minorHAnsi"/>
          <w:sz w:val="24"/>
          <w:szCs w:val="24"/>
        </w:rPr>
        <w:t>l</w:t>
      </w:r>
      <w:r w:rsidR="001230DF" w:rsidRPr="009E29A5">
        <w:rPr>
          <w:rFonts w:cstheme="minorHAnsi"/>
          <w:sz w:val="24"/>
          <w:szCs w:val="24"/>
        </w:rPr>
        <w:t>u ovog pravilnika</w:t>
      </w:r>
      <w:r w:rsidR="007D4D7F">
        <w:rPr>
          <w:rFonts w:cstheme="minorHAnsi"/>
          <w:sz w:val="24"/>
          <w:szCs w:val="24"/>
        </w:rPr>
        <w:t>,</w:t>
      </w:r>
    </w:p>
    <w:p w14:paraId="1C8F613E" w14:textId="0E6A783D" w:rsidR="00A83814" w:rsidRPr="009E29A5" w:rsidRDefault="00A83814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obezbijedi uslove da kadrovska struktura bude adekvatna, vodeći računa da</w:t>
      </w:r>
      <w:r w:rsidR="009763E7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lica koja rukovode društvom i ključnim funkcijama trajno ispunjavaju uslove stručne osposobljenosti, adekvatnog radnog iskustva i ličnog i profesionalnog ugleda.</w:t>
      </w:r>
    </w:p>
    <w:p w14:paraId="7A52C8A0" w14:textId="77777777" w:rsidR="00261762" w:rsidRPr="009E29A5" w:rsidRDefault="0026176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5583C68" w14:textId="28538C86" w:rsidR="009B3272" w:rsidRPr="009E29A5" w:rsidRDefault="008D49A0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Interni akti vezani za formiranje</w:t>
      </w:r>
      <w:r w:rsidR="00D94711" w:rsidRPr="009E29A5">
        <w:rPr>
          <w:rFonts w:cstheme="minorHAnsi"/>
          <w:b/>
          <w:sz w:val="24"/>
          <w:szCs w:val="24"/>
        </w:rPr>
        <w:t xml:space="preserve"> </w:t>
      </w:r>
      <w:r w:rsidR="002536B3" w:rsidRPr="009E29A5">
        <w:rPr>
          <w:rFonts w:cstheme="minorHAnsi"/>
          <w:b/>
          <w:sz w:val="24"/>
          <w:szCs w:val="24"/>
        </w:rPr>
        <w:t>o</w:t>
      </w:r>
      <w:r w:rsidR="009B3272" w:rsidRPr="009E29A5">
        <w:rPr>
          <w:rFonts w:cstheme="minorHAnsi"/>
          <w:b/>
          <w:sz w:val="24"/>
          <w:szCs w:val="24"/>
        </w:rPr>
        <w:t>dbor</w:t>
      </w:r>
      <w:r w:rsidR="002536B3" w:rsidRPr="009E29A5">
        <w:rPr>
          <w:rFonts w:cstheme="minorHAnsi"/>
          <w:b/>
          <w:sz w:val="24"/>
          <w:szCs w:val="24"/>
        </w:rPr>
        <w:t>a</w:t>
      </w:r>
      <w:r w:rsidR="009B3272" w:rsidRPr="009E29A5">
        <w:rPr>
          <w:rFonts w:cstheme="minorHAnsi"/>
          <w:b/>
          <w:sz w:val="24"/>
          <w:szCs w:val="24"/>
        </w:rPr>
        <w:t xml:space="preserve"> direktora</w:t>
      </w:r>
    </w:p>
    <w:p w14:paraId="15123421" w14:textId="17C612BC" w:rsidR="009B3272" w:rsidRPr="009E29A5" w:rsidRDefault="009B327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1</w:t>
      </w:r>
      <w:r w:rsidR="001C7605" w:rsidRPr="009E29A5">
        <w:rPr>
          <w:rFonts w:cstheme="minorHAnsi"/>
          <w:b/>
          <w:sz w:val="24"/>
          <w:szCs w:val="24"/>
        </w:rPr>
        <w:t>0</w:t>
      </w:r>
    </w:p>
    <w:p w14:paraId="409907C5" w14:textId="5DA798AB" w:rsidR="001230DF" w:rsidRPr="009E29A5" w:rsidRDefault="008D49A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</w:t>
      </w:r>
      <w:r w:rsidR="00A92DC8" w:rsidRPr="009E29A5">
        <w:rPr>
          <w:rFonts w:cstheme="minorHAnsi"/>
          <w:sz w:val="24"/>
          <w:szCs w:val="24"/>
        </w:rPr>
        <w:t>ruštv</w:t>
      </w:r>
      <w:r w:rsidRPr="009E29A5">
        <w:rPr>
          <w:rFonts w:cstheme="minorHAnsi"/>
          <w:sz w:val="24"/>
          <w:szCs w:val="24"/>
        </w:rPr>
        <w:t>o</w:t>
      </w:r>
      <w:r w:rsidR="001230DF" w:rsidRPr="009E29A5">
        <w:rPr>
          <w:rFonts w:cstheme="minorHAnsi"/>
          <w:sz w:val="24"/>
          <w:szCs w:val="24"/>
        </w:rPr>
        <w:t xml:space="preserve"> </w:t>
      </w:r>
      <w:r w:rsidR="00A92DC8" w:rsidRPr="009E29A5">
        <w:rPr>
          <w:rFonts w:cstheme="minorHAnsi"/>
          <w:sz w:val="24"/>
          <w:szCs w:val="24"/>
        </w:rPr>
        <w:t>posebnim aktom utvrđuj</w:t>
      </w:r>
      <w:r w:rsidRPr="009E29A5">
        <w:rPr>
          <w:rFonts w:cstheme="minorHAnsi"/>
          <w:sz w:val="24"/>
          <w:szCs w:val="24"/>
        </w:rPr>
        <w:t>e</w:t>
      </w:r>
      <w:r w:rsidR="001230DF" w:rsidRPr="009E29A5">
        <w:rPr>
          <w:rFonts w:cstheme="minorHAnsi"/>
          <w:sz w:val="24"/>
          <w:szCs w:val="24"/>
        </w:rPr>
        <w:t>:</w:t>
      </w:r>
    </w:p>
    <w:p w14:paraId="053B1033" w14:textId="0DBCCB4C" w:rsidR="001230DF" w:rsidRPr="009E29A5" w:rsidRDefault="00A92D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potrebna znanja, vještine i iskustvo lica koja se mogu naći u odboru direktora, </w:t>
      </w:r>
    </w:p>
    <w:p w14:paraId="4C5A4981" w14:textId="53EEC486" w:rsidR="00A92DC8" w:rsidRPr="009E29A5" w:rsidRDefault="00A92D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proces izbora adekvatnog kandidata za člana odbora direktora, pri čemu je dužno da </w:t>
      </w:r>
      <w:r w:rsidR="00390868" w:rsidRPr="009E29A5">
        <w:rPr>
          <w:rFonts w:cstheme="minorHAnsi"/>
          <w:sz w:val="24"/>
          <w:szCs w:val="24"/>
        </w:rPr>
        <w:t xml:space="preserve">periodično </w:t>
      </w:r>
      <w:r w:rsidRPr="009E29A5">
        <w:rPr>
          <w:rFonts w:cstheme="minorHAnsi"/>
          <w:sz w:val="24"/>
          <w:szCs w:val="24"/>
        </w:rPr>
        <w:t>razmotri izbor stručnih lica koja nijesu povezana sa društvom</w:t>
      </w:r>
      <w:r w:rsidR="000450FD">
        <w:rPr>
          <w:rFonts w:cstheme="minorHAnsi"/>
          <w:sz w:val="24"/>
          <w:szCs w:val="24"/>
        </w:rPr>
        <w:t>,</w:t>
      </w:r>
      <w:r w:rsidR="001230DF" w:rsidRPr="009E29A5">
        <w:rPr>
          <w:rFonts w:cstheme="minorHAnsi"/>
          <w:sz w:val="24"/>
          <w:szCs w:val="24"/>
        </w:rPr>
        <w:t xml:space="preserve"> odnosno</w:t>
      </w:r>
      <w:r w:rsidRPr="009E29A5">
        <w:rPr>
          <w:rFonts w:cstheme="minorHAnsi"/>
          <w:sz w:val="24"/>
          <w:szCs w:val="24"/>
        </w:rPr>
        <w:t xml:space="preserve"> </w:t>
      </w:r>
      <w:r w:rsidR="000450FD">
        <w:rPr>
          <w:rFonts w:cstheme="minorHAnsi"/>
          <w:sz w:val="24"/>
          <w:szCs w:val="24"/>
        </w:rPr>
        <w:t xml:space="preserve">sa </w:t>
      </w:r>
      <w:r w:rsidRPr="009E29A5">
        <w:rPr>
          <w:rFonts w:cstheme="minorHAnsi"/>
          <w:sz w:val="24"/>
          <w:szCs w:val="24"/>
        </w:rPr>
        <w:t>njegovim matičnim, sestrinskim ili kćerinskim društvom, u smislu kapitala, upravljanja ili mogućnosti vršenja ličnog ili institucionalnog uticaja na donošenje poslovnih odluka</w:t>
      </w:r>
      <w:r w:rsidR="00390868" w:rsidRPr="009E29A5">
        <w:rPr>
          <w:rFonts w:cstheme="minorHAnsi"/>
          <w:sz w:val="24"/>
          <w:szCs w:val="24"/>
        </w:rPr>
        <w:t xml:space="preserve"> (imenovanje nezavisnih članova odbora direktora)</w:t>
      </w:r>
      <w:r w:rsidR="00164AE2" w:rsidRPr="009E29A5">
        <w:rPr>
          <w:rFonts w:cstheme="minorHAnsi"/>
          <w:sz w:val="24"/>
          <w:szCs w:val="24"/>
        </w:rPr>
        <w:t>,</w:t>
      </w:r>
      <w:r w:rsidRPr="009E29A5">
        <w:rPr>
          <w:rFonts w:cstheme="minorHAnsi"/>
          <w:sz w:val="24"/>
          <w:szCs w:val="24"/>
        </w:rPr>
        <w:t xml:space="preserve"> </w:t>
      </w:r>
    </w:p>
    <w:p w14:paraId="4D4CD53B" w14:textId="0D2857CA" w:rsidR="001C7605" w:rsidRPr="009E29A5" w:rsidRDefault="00BE22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adekvatn</w:t>
      </w:r>
      <w:r w:rsidR="008D49A0" w:rsidRPr="009E29A5">
        <w:rPr>
          <w:rFonts w:cstheme="minorHAnsi"/>
          <w:sz w:val="24"/>
          <w:szCs w:val="24"/>
        </w:rPr>
        <w:t>u</w:t>
      </w:r>
      <w:r w:rsidRPr="009E29A5">
        <w:rPr>
          <w:rFonts w:cstheme="minorHAnsi"/>
          <w:sz w:val="24"/>
          <w:szCs w:val="24"/>
        </w:rPr>
        <w:t xml:space="preserve"> </w:t>
      </w:r>
      <w:r w:rsidR="001230DF" w:rsidRPr="009E29A5">
        <w:rPr>
          <w:rFonts w:cstheme="minorHAnsi"/>
          <w:sz w:val="24"/>
          <w:szCs w:val="24"/>
        </w:rPr>
        <w:t>redovn</w:t>
      </w:r>
      <w:r w:rsidR="008D49A0" w:rsidRPr="009E29A5">
        <w:rPr>
          <w:rFonts w:cstheme="minorHAnsi"/>
          <w:sz w:val="24"/>
          <w:szCs w:val="24"/>
        </w:rPr>
        <w:t>u</w:t>
      </w:r>
      <w:r w:rsidR="001230DF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provjer</w:t>
      </w:r>
      <w:r w:rsidR="008D49A0" w:rsidRPr="009E29A5">
        <w:rPr>
          <w:rFonts w:cstheme="minorHAnsi"/>
          <w:sz w:val="24"/>
          <w:szCs w:val="24"/>
        </w:rPr>
        <w:t>u</w:t>
      </w:r>
      <w:r w:rsidRPr="009E29A5">
        <w:rPr>
          <w:rFonts w:cstheme="minorHAnsi"/>
          <w:sz w:val="24"/>
          <w:szCs w:val="24"/>
        </w:rPr>
        <w:t xml:space="preserve"> ispunjenosti uslova utvrđenih zakonom za članove odbora direktora i</w:t>
      </w:r>
      <w:r w:rsidR="00164AE2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način pribavljanja podataka o bitnim činjenicama koje utiču na ispunjenost uslova</w:t>
      </w:r>
      <w:r w:rsidR="0013028D" w:rsidRPr="009E29A5">
        <w:rPr>
          <w:rFonts w:cstheme="minorHAnsi"/>
          <w:sz w:val="24"/>
          <w:szCs w:val="24"/>
        </w:rPr>
        <w:t>,</w:t>
      </w:r>
    </w:p>
    <w:p w14:paraId="4E6C3273" w14:textId="181E643A" w:rsidR="00BE2252" w:rsidRPr="009E29A5" w:rsidRDefault="001C76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obavez</w:t>
      </w:r>
      <w:r w:rsidR="008D49A0" w:rsidRPr="009E29A5">
        <w:rPr>
          <w:rFonts w:cstheme="minorHAnsi"/>
          <w:sz w:val="24"/>
          <w:szCs w:val="24"/>
        </w:rPr>
        <w:t>u</w:t>
      </w:r>
      <w:r w:rsidRPr="009E29A5">
        <w:rPr>
          <w:rFonts w:cstheme="minorHAnsi"/>
          <w:sz w:val="24"/>
          <w:szCs w:val="24"/>
        </w:rPr>
        <w:t xml:space="preserve"> neodložnog pokretanja postupka za imenovanje </w:t>
      </w:r>
      <w:r w:rsidR="008D49A0" w:rsidRPr="009E29A5">
        <w:rPr>
          <w:rFonts w:cstheme="minorHAnsi"/>
          <w:sz w:val="24"/>
          <w:szCs w:val="24"/>
        </w:rPr>
        <w:t xml:space="preserve">novog, </w:t>
      </w:r>
      <w:r w:rsidRPr="009E29A5">
        <w:rPr>
          <w:rFonts w:cstheme="minorHAnsi"/>
          <w:sz w:val="24"/>
          <w:szCs w:val="24"/>
        </w:rPr>
        <w:t>adekvatnog kandidata u situaciji kada član odbora direktora prestane da ispunjava propisane uslove</w:t>
      </w:r>
      <w:r w:rsidR="00D94711" w:rsidRPr="009E29A5">
        <w:rPr>
          <w:rFonts w:cstheme="minorHAnsi"/>
          <w:sz w:val="24"/>
          <w:szCs w:val="24"/>
        </w:rPr>
        <w:t>.</w:t>
      </w:r>
    </w:p>
    <w:p w14:paraId="545F8CDE" w14:textId="77777777" w:rsidR="00261762" w:rsidRPr="009E29A5" w:rsidRDefault="00261762" w:rsidP="00261762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2FD66D82" w14:textId="60F7BE04" w:rsidR="00C8118D" w:rsidRPr="009E29A5" w:rsidRDefault="001C76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internim aktima uređuje obavezu č</w:t>
      </w:r>
      <w:r w:rsidR="00164AE2" w:rsidRPr="009E29A5">
        <w:rPr>
          <w:rFonts w:cstheme="minorHAnsi"/>
          <w:sz w:val="24"/>
          <w:szCs w:val="24"/>
        </w:rPr>
        <w:t>lan</w:t>
      </w:r>
      <w:r w:rsidRPr="009E29A5">
        <w:rPr>
          <w:rFonts w:cstheme="minorHAnsi"/>
          <w:sz w:val="24"/>
          <w:szCs w:val="24"/>
        </w:rPr>
        <w:t>a</w:t>
      </w:r>
      <w:r w:rsidR="00164AE2" w:rsidRPr="009E29A5">
        <w:rPr>
          <w:rFonts w:cstheme="minorHAnsi"/>
          <w:sz w:val="24"/>
          <w:szCs w:val="24"/>
        </w:rPr>
        <w:t xml:space="preserve"> odbora direktora koji prestane da ispunjava uslove propisane zakonom ili u vezi sa kojim se steknu okolnosti koje mogu </w:t>
      </w:r>
      <w:r w:rsidR="00164AE2" w:rsidRPr="009E29A5">
        <w:rPr>
          <w:rFonts w:cstheme="minorHAnsi"/>
          <w:sz w:val="24"/>
          <w:szCs w:val="24"/>
        </w:rPr>
        <w:lastRenderedPageBreak/>
        <w:t>negativno uticati na sposobnost tog lica da adekvatno upravlja društvom</w:t>
      </w:r>
      <w:r w:rsidRPr="009E29A5">
        <w:rPr>
          <w:rFonts w:cstheme="minorHAnsi"/>
          <w:sz w:val="24"/>
          <w:szCs w:val="24"/>
        </w:rPr>
        <w:t>,</w:t>
      </w:r>
      <w:r w:rsidR="00164AE2" w:rsidRPr="009E29A5">
        <w:rPr>
          <w:rFonts w:cstheme="minorHAnsi"/>
          <w:sz w:val="24"/>
          <w:szCs w:val="24"/>
        </w:rPr>
        <w:t xml:space="preserve"> da o tome bez odlaganja obavijesti odbor direktora i A</w:t>
      </w:r>
      <w:r w:rsidR="00C8118D" w:rsidRPr="009E29A5">
        <w:rPr>
          <w:rFonts w:cstheme="minorHAnsi"/>
          <w:sz w:val="24"/>
          <w:szCs w:val="24"/>
        </w:rPr>
        <w:t>genciju.</w:t>
      </w:r>
    </w:p>
    <w:p w14:paraId="1095C082" w14:textId="77777777" w:rsidR="00261762" w:rsidRPr="009E29A5" w:rsidRDefault="0026176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2E708D" w14:textId="5C06F54B" w:rsidR="00B75B90" w:rsidRPr="009E29A5" w:rsidRDefault="00B75B90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Komisije odbora direktora</w:t>
      </w:r>
    </w:p>
    <w:p w14:paraId="2AA0B6FA" w14:textId="68B3BD55" w:rsidR="00B75B90" w:rsidRPr="009E29A5" w:rsidRDefault="00F12B52" w:rsidP="00261762">
      <w:pPr>
        <w:pStyle w:val="ListParagraph"/>
        <w:spacing w:after="0" w:line="240" w:lineRule="auto"/>
        <w:ind w:left="728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1</w:t>
      </w:r>
      <w:r w:rsidR="001C7605" w:rsidRPr="009E29A5">
        <w:rPr>
          <w:rFonts w:cstheme="minorHAnsi"/>
          <w:b/>
          <w:sz w:val="24"/>
          <w:szCs w:val="24"/>
        </w:rPr>
        <w:t>1</w:t>
      </w:r>
    </w:p>
    <w:p w14:paraId="729861EB" w14:textId="48C681E5" w:rsidR="00B75B90" w:rsidRPr="009E29A5" w:rsidRDefault="00B75B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U cilju obezbjeđivanja dodatne ekspertize iz pojedine oblasti ili efikasnije organizacije poslova iz </w:t>
      </w:r>
      <w:r w:rsidR="00B55E46" w:rsidRPr="009E29A5">
        <w:rPr>
          <w:rFonts w:cstheme="minorHAnsi"/>
          <w:sz w:val="24"/>
          <w:szCs w:val="24"/>
        </w:rPr>
        <w:t xml:space="preserve">svoje </w:t>
      </w:r>
      <w:r w:rsidRPr="009E29A5">
        <w:rPr>
          <w:rFonts w:cstheme="minorHAnsi"/>
          <w:sz w:val="24"/>
          <w:szCs w:val="24"/>
        </w:rPr>
        <w:t>nadležnosti</w:t>
      </w:r>
      <w:r w:rsidR="00B55E46" w:rsidRPr="009E29A5">
        <w:rPr>
          <w:rFonts w:cstheme="minorHAnsi"/>
          <w:sz w:val="24"/>
          <w:szCs w:val="24"/>
        </w:rPr>
        <w:t>,</w:t>
      </w:r>
      <w:r w:rsidRPr="009E29A5">
        <w:rPr>
          <w:rFonts w:cstheme="minorHAnsi"/>
          <w:sz w:val="24"/>
          <w:szCs w:val="24"/>
        </w:rPr>
        <w:t xml:space="preserve"> odbor direktora</w:t>
      </w:r>
      <w:r w:rsidR="00B55E46" w:rsidRPr="009E29A5">
        <w:rPr>
          <w:rFonts w:cstheme="minorHAnsi"/>
          <w:sz w:val="24"/>
          <w:szCs w:val="24"/>
        </w:rPr>
        <w:t xml:space="preserve"> može imenovati posebna tijela</w:t>
      </w:r>
      <w:r w:rsidRPr="009E29A5">
        <w:rPr>
          <w:rFonts w:cstheme="minorHAnsi"/>
          <w:sz w:val="24"/>
          <w:szCs w:val="24"/>
        </w:rPr>
        <w:t xml:space="preserve"> </w:t>
      </w:r>
      <w:r w:rsidR="00B55E46" w:rsidRPr="009E29A5">
        <w:rPr>
          <w:rFonts w:cstheme="minorHAnsi"/>
          <w:sz w:val="24"/>
          <w:szCs w:val="24"/>
        </w:rPr>
        <w:t>(</w:t>
      </w:r>
      <w:r w:rsidRPr="009E29A5">
        <w:rPr>
          <w:rFonts w:cstheme="minorHAnsi"/>
          <w:sz w:val="24"/>
          <w:szCs w:val="24"/>
        </w:rPr>
        <w:t>komisije</w:t>
      </w:r>
      <w:r w:rsidR="00B55E46" w:rsidRPr="009E29A5">
        <w:rPr>
          <w:rFonts w:cstheme="minorHAnsi"/>
          <w:sz w:val="24"/>
          <w:szCs w:val="24"/>
        </w:rPr>
        <w:t>,</w:t>
      </w:r>
      <w:r w:rsidR="00261762" w:rsidRPr="009E29A5">
        <w:rPr>
          <w:rFonts w:cstheme="minorHAnsi"/>
          <w:sz w:val="24"/>
          <w:szCs w:val="24"/>
        </w:rPr>
        <w:t xml:space="preserve"> </w:t>
      </w:r>
      <w:r w:rsidR="00B55E46" w:rsidRPr="009E29A5">
        <w:rPr>
          <w:rFonts w:cstheme="minorHAnsi"/>
          <w:sz w:val="24"/>
          <w:szCs w:val="24"/>
        </w:rPr>
        <w:t>odbore i sl.),</w:t>
      </w:r>
      <w:r w:rsidRPr="009E29A5">
        <w:rPr>
          <w:rFonts w:cstheme="minorHAnsi"/>
          <w:sz w:val="24"/>
          <w:szCs w:val="24"/>
        </w:rPr>
        <w:t xml:space="preserve"> koj</w:t>
      </w:r>
      <w:r w:rsidR="00B55E46" w:rsidRPr="009E29A5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 mu, na stalnoj ili povremenoj osnovi, pružaju pomoć pri donošenju odluka.</w:t>
      </w:r>
    </w:p>
    <w:p w14:paraId="5D6416F5" w14:textId="77777777" w:rsidR="00261762" w:rsidRPr="009E29A5" w:rsidRDefault="00261762" w:rsidP="00261762">
      <w:pPr>
        <w:pStyle w:val="ListParagraph"/>
        <w:spacing w:after="0" w:line="240" w:lineRule="auto"/>
        <w:ind w:left="750"/>
        <w:jc w:val="both"/>
        <w:rPr>
          <w:rFonts w:cstheme="minorHAnsi"/>
          <w:sz w:val="24"/>
          <w:szCs w:val="24"/>
        </w:rPr>
      </w:pPr>
    </w:p>
    <w:p w14:paraId="7B8AE326" w14:textId="60D2E407" w:rsidR="00B75B90" w:rsidRPr="009E29A5" w:rsidRDefault="00B55E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procedurama uređuje </w:t>
      </w:r>
      <w:r w:rsidR="00DD2A6E" w:rsidRPr="009E29A5">
        <w:rPr>
          <w:rFonts w:cstheme="minorHAnsi"/>
          <w:sz w:val="24"/>
          <w:szCs w:val="24"/>
        </w:rPr>
        <w:t xml:space="preserve">uslove za izbor, mandat, </w:t>
      </w:r>
      <w:r w:rsidR="00B75B90" w:rsidRPr="009E29A5">
        <w:rPr>
          <w:rFonts w:cstheme="minorHAnsi"/>
          <w:sz w:val="24"/>
          <w:szCs w:val="24"/>
        </w:rPr>
        <w:t xml:space="preserve">ovlašćenja </w:t>
      </w:r>
      <w:r w:rsidR="00DD2A6E" w:rsidRPr="009E29A5">
        <w:rPr>
          <w:rFonts w:cstheme="minorHAnsi"/>
          <w:sz w:val="24"/>
          <w:szCs w:val="24"/>
        </w:rPr>
        <w:t xml:space="preserve">i izvještavanje </w:t>
      </w:r>
      <w:r w:rsidRPr="009E29A5">
        <w:rPr>
          <w:rFonts w:cstheme="minorHAnsi"/>
          <w:sz w:val="24"/>
          <w:szCs w:val="24"/>
        </w:rPr>
        <w:t>tijela iz stava 1 ovog člana</w:t>
      </w:r>
      <w:r w:rsidR="00B75B90" w:rsidRPr="009E29A5">
        <w:rPr>
          <w:rFonts w:cstheme="minorHAnsi"/>
          <w:sz w:val="24"/>
          <w:szCs w:val="24"/>
        </w:rPr>
        <w:t>, vodeći računa o izbjegavanju pretjerane koncentracije ovlašćenja kod jednog lica ili grupe lica, koja bi ugrozila objektivnost i nepristrasnost u izvršavanju obaveza i zadataka.</w:t>
      </w:r>
    </w:p>
    <w:p w14:paraId="7C922169" w14:textId="77777777" w:rsidR="00261762" w:rsidRPr="009E29A5" w:rsidRDefault="00261762" w:rsidP="00261762">
      <w:pPr>
        <w:pStyle w:val="ListParagraph"/>
        <w:spacing w:after="0" w:line="240" w:lineRule="auto"/>
        <w:ind w:left="750"/>
        <w:jc w:val="both"/>
        <w:rPr>
          <w:rFonts w:cstheme="minorHAnsi"/>
          <w:sz w:val="24"/>
          <w:szCs w:val="24"/>
        </w:rPr>
      </w:pPr>
    </w:p>
    <w:p w14:paraId="01316047" w14:textId="63D1A41F" w:rsidR="00B55E46" w:rsidRPr="009E29A5" w:rsidRDefault="00B55E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Imenovanje tijela iz stava 1 </w:t>
      </w:r>
      <w:r w:rsidR="00221C46" w:rsidRPr="009E29A5">
        <w:rPr>
          <w:rFonts w:cstheme="minorHAnsi"/>
          <w:sz w:val="24"/>
          <w:szCs w:val="24"/>
        </w:rPr>
        <w:t xml:space="preserve">ovog </w:t>
      </w:r>
      <w:r w:rsidRPr="009E29A5">
        <w:rPr>
          <w:rFonts w:cstheme="minorHAnsi"/>
          <w:sz w:val="24"/>
          <w:szCs w:val="24"/>
        </w:rPr>
        <w:t>člana ne umanjuje odgovornost odbora direktora za donesene odluke.</w:t>
      </w:r>
    </w:p>
    <w:p w14:paraId="058EBF7C" w14:textId="77777777" w:rsidR="00261762" w:rsidRPr="009E29A5" w:rsidRDefault="0026176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1C00D1" w14:textId="50CB7D77" w:rsidR="008D49A0" w:rsidRPr="009E29A5" w:rsidRDefault="009B327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Procedure imenovanja izvršnog direktora i nosilaca ključnih funkcija</w:t>
      </w:r>
      <w:r w:rsidR="002E5DFA" w:rsidRPr="009E29A5">
        <w:rPr>
          <w:rFonts w:cstheme="minorHAnsi"/>
          <w:b/>
          <w:sz w:val="24"/>
          <w:szCs w:val="24"/>
        </w:rPr>
        <w:t xml:space="preserve"> </w:t>
      </w:r>
    </w:p>
    <w:p w14:paraId="3460E78B" w14:textId="6CE684A5" w:rsidR="009B3272" w:rsidRPr="009E29A5" w:rsidRDefault="009B327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1</w:t>
      </w:r>
      <w:r w:rsidR="00C77807" w:rsidRPr="009E29A5">
        <w:rPr>
          <w:rFonts w:cstheme="minorHAnsi"/>
          <w:b/>
          <w:sz w:val="24"/>
          <w:szCs w:val="24"/>
        </w:rPr>
        <w:t>2</w:t>
      </w:r>
    </w:p>
    <w:p w14:paraId="57DF44B1" w14:textId="77777777" w:rsidR="00373E90" w:rsidRPr="009E29A5" w:rsidRDefault="009B32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Odbor direktora </w:t>
      </w:r>
      <w:r w:rsidR="00F12B52" w:rsidRPr="009E29A5">
        <w:rPr>
          <w:rFonts w:cstheme="minorHAnsi"/>
          <w:sz w:val="24"/>
          <w:szCs w:val="24"/>
        </w:rPr>
        <w:t xml:space="preserve">propisuje detaljne uslove i proceduru izbora izvršnih direktora, način provjeravanja trajne ispunjenosti uslova propisanih za </w:t>
      </w:r>
      <w:r w:rsidRPr="009E29A5">
        <w:rPr>
          <w:rFonts w:cstheme="minorHAnsi"/>
          <w:sz w:val="24"/>
          <w:szCs w:val="24"/>
        </w:rPr>
        <w:t>izvršn</w:t>
      </w:r>
      <w:r w:rsidR="00F12B52" w:rsidRPr="009E29A5">
        <w:rPr>
          <w:rFonts w:cstheme="minorHAnsi"/>
          <w:sz w:val="24"/>
          <w:szCs w:val="24"/>
        </w:rPr>
        <w:t>e</w:t>
      </w:r>
      <w:r w:rsidRPr="009E29A5">
        <w:rPr>
          <w:rFonts w:cstheme="minorHAnsi"/>
          <w:sz w:val="24"/>
          <w:szCs w:val="24"/>
        </w:rPr>
        <w:t xml:space="preserve"> direktor</w:t>
      </w:r>
      <w:r w:rsidR="00F12B52" w:rsidRPr="009E29A5">
        <w:rPr>
          <w:rFonts w:cstheme="minorHAnsi"/>
          <w:sz w:val="24"/>
          <w:szCs w:val="24"/>
        </w:rPr>
        <w:t>e i nosioce</w:t>
      </w:r>
      <w:r w:rsidRPr="009E29A5">
        <w:rPr>
          <w:rFonts w:cstheme="minorHAnsi"/>
          <w:sz w:val="24"/>
          <w:szCs w:val="24"/>
        </w:rPr>
        <w:t xml:space="preserve"> ključnih </w:t>
      </w:r>
      <w:r w:rsidR="00F12B52" w:rsidRPr="009E29A5">
        <w:rPr>
          <w:rFonts w:cstheme="minorHAnsi"/>
          <w:sz w:val="24"/>
          <w:szCs w:val="24"/>
        </w:rPr>
        <w:t>u pogledu</w:t>
      </w:r>
      <w:r w:rsidRPr="009E29A5">
        <w:rPr>
          <w:rFonts w:cstheme="minorHAnsi"/>
          <w:sz w:val="24"/>
          <w:szCs w:val="24"/>
        </w:rPr>
        <w:t xml:space="preserve"> profesionaln</w:t>
      </w:r>
      <w:r w:rsidR="00F12B52" w:rsidRPr="009E29A5">
        <w:rPr>
          <w:rFonts w:cstheme="minorHAnsi"/>
          <w:sz w:val="24"/>
          <w:szCs w:val="24"/>
        </w:rPr>
        <w:t>og i ličnog</w:t>
      </w:r>
      <w:r w:rsidRPr="009E29A5">
        <w:rPr>
          <w:rFonts w:cstheme="minorHAnsi"/>
          <w:sz w:val="24"/>
          <w:szCs w:val="24"/>
        </w:rPr>
        <w:t xml:space="preserve"> ugled</w:t>
      </w:r>
      <w:r w:rsidR="00F12B52" w:rsidRPr="009E29A5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 i integritet</w:t>
      </w:r>
      <w:r w:rsidR="00F12B52" w:rsidRPr="009E29A5">
        <w:rPr>
          <w:rFonts w:cstheme="minorHAnsi"/>
          <w:sz w:val="24"/>
          <w:szCs w:val="24"/>
        </w:rPr>
        <w:t>a i način postupanja</w:t>
      </w:r>
      <w:r w:rsidRPr="009E29A5">
        <w:rPr>
          <w:rFonts w:cstheme="minorHAnsi"/>
          <w:sz w:val="24"/>
          <w:szCs w:val="24"/>
        </w:rPr>
        <w:t xml:space="preserve"> </w:t>
      </w:r>
      <w:r w:rsidR="00F12B52" w:rsidRPr="009E29A5">
        <w:rPr>
          <w:rFonts w:cstheme="minorHAnsi"/>
          <w:sz w:val="24"/>
          <w:szCs w:val="24"/>
        </w:rPr>
        <w:t>ako</w:t>
      </w:r>
      <w:r w:rsidRPr="009E29A5">
        <w:rPr>
          <w:rFonts w:cstheme="minorHAnsi"/>
          <w:sz w:val="24"/>
          <w:szCs w:val="24"/>
        </w:rPr>
        <w:t xml:space="preserve"> neko od tih lica </w:t>
      </w:r>
      <w:r w:rsidR="00F12B52" w:rsidRPr="009E29A5">
        <w:rPr>
          <w:rFonts w:cstheme="minorHAnsi"/>
          <w:sz w:val="24"/>
          <w:szCs w:val="24"/>
        </w:rPr>
        <w:t xml:space="preserve">prestane da ispunjava </w:t>
      </w:r>
      <w:r w:rsidRPr="009E29A5">
        <w:rPr>
          <w:rFonts w:cstheme="minorHAnsi"/>
          <w:sz w:val="24"/>
          <w:szCs w:val="24"/>
        </w:rPr>
        <w:t xml:space="preserve">propisane uslove. </w:t>
      </w:r>
    </w:p>
    <w:p w14:paraId="59CC764B" w14:textId="77777777" w:rsidR="00261762" w:rsidRPr="009E29A5" w:rsidRDefault="00261762" w:rsidP="00261762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752685" w14:textId="5E5F6B44" w:rsidR="00CA0708" w:rsidRPr="009E29A5" w:rsidRDefault="00CA0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Nosilac ključne funkcije može biti samo lice koje</w:t>
      </w:r>
      <w:r w:rsidR="00E023AD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ima odgovarajuću stručnu spremu</w:t>
      </w:r>
      <w:r w:rsidR="00373E90" w:rsidRPr="009E29A5">
        <w:rPr>
          <w:rFonts w:cstheme="minorHAnsi"/>
          <w:sz w:val="24"/>
          <w:szCs w:val="24"/>
        </w:rPr>
        <w:t>,</w:t>
      </w:r>
      <w:r w:rsidRPr="009E29A5">
        <w:rPr>
          <w:rFonts w:cstheme="minorHAnsi"/>
          <w:sz w:val="24"/>
          <w:szCs w:val="24"/>
        </w:rPr>
        <w:t xml:space="preserve"> radno iskustvo</w:t>
      </w:r>
      <w:r w:rsidR="00373E90" w:rsidRPr="009E29A5">
        <w:rPr>
          <w:rFonts w:cstheme="minorHAnsi"/>
          <w:sz w:val="24"/>
          <w:szCs w:val="24"/>
        </w:rPr>
        <w:t xml:space="preserve"> i </w:t>
      </w:r>
      <w:r w:rsidRPr="009E29A5">
        <w:rPr>
          <w:rFonts w:cstheme="minorHAnsi"/>
          <w:sz w:val="24"/>
          <w:szCs w:val="24"/>
        </w:rPr>
        <w:t>dobar ugled i integritet</w:t>
      </w:r>
      <w:r w:rsidR="00ED1C78" w:rsidRPr="009E29A5">
        <w:rPr>
          <w:rFonts w:cstheme="minorHAnsi"/>
          <w:sz w:val="24"/>
          <w:szCs w:val="24"/>
        </w:rPr>
        <w:t xml:space="preserve"> i koje poznaje crnogorski jezik u mjeri potrebnoj za obavljanje poslova</w:t>
      </w:r>
      <w:r w:rsidRPr="009E29A5">
        <w:rPr>
          <w:rFonts w:cstheme="minorHAnsi"/>
          <w:sz w:val="24"/>
          <w:szCs w:val="24"/>
        </w:rPr>
        <w:t xml:space="preserve">. </w:t>
      </w:r>
    </w:p>
    <w:p w14:paraId="053A3AA9" w14:textId="77777777" w:rsidR="00261762" w:rsidRPr="009E29A5" w:rsidRDefault="00261762" w:rsidP="00261762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538B84" w14:textId="13E2F769" w:rsidR="00CA0708" w:rsidRPr="009E29A5" w:rsidRDefault="00CA0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Odgovarajućom stručnom spremom iz stava 2 ovog člana smatra se kvalifikacija visokog obrazovanja najmanje sedmi nivo (VII1), u obimu od 240 kredita CSPK-a u skladu sa zakonom kojim se uređuje visoko obrazovanje.</w:t>
      </w:r>
    </w:p>
    <w:p w14:paraId="7874EB50" w14:textId="77777777" w:rsidR="00261762" w:rsidRPr="009E29A5" w:rsidRDefault="00261762" w:rsidP="00261762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C2091" w14:textId="40C9F4AD" w:rsidR="00CA0708" w:rsidRPr="009E29A5" w:rsidRDefault="00CA0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Odgovarajućim radnim iskustvom iz stava 2 ovog člana smatra se radno iskustvo u trajanju od najmanje </w:t>
      </w:r>
      <w:r w:rsidR="00115EE6" w:rsidRPr="009E29A5">
        <w:rPr>
          <w:rFonts w:cstheme="minorHAnsi"/>
          <w:sz w:val="24"/>
          <w:szCs w:val="24"/>
        </w:rPr>
        <w:t>tri</w:t>
      </w:r>
      <w:r w:rsidRPr="009E29A5">
        <w:rPr>
          <w:rFonts w:cstheme="minorHAnsi"/>
          <w:sz w:val="24"/>
          <w:szCs w:val="24"/>
        </w:rPr>
        <w:t xml:space="preserve"> godine u društvu za osiguranje ili u drugom pravnom licu, u </w:t>
      </w:r>
      <w:r w:rsidR="00EC2E44">
        <w:rPr>
          <w:rFonts w:cstheme="minorHAnsi"/>
          <w:sz w:val="24"/>
          <w:szCs w:val="24"/>
        </w:rPr>
        <w:t>obavljanju</w:t>
      </w:r>
      <w:r w:rsidRPr="009E29A5">
        <w:rPr>
          <w:rFonts w:cstheme="minorHAnsi"/>
          <w:sz w:val="24"/>
          <w:szCs w:val="24"/>
        </w:rPr>
        <w:t xml:space="preserve"> poslova te ključne funkcije ili drugih poslova kojima je lice moglo steći znanje i radno iskustvo potrebno za obavljanje poslova te funkcije. </w:t>
      </w:r>
    </w:p>
    <w:p w14:paraId="61CB1C9F" w14:textId="77777777" w:rsidR="00261762" w:rsidRPr="009E29A5" w:rsidRDefault="00261762" w:rsidP="00261762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1A3DCE" w14:textId="38745419" w:rsidR="00CA0708" w:rsidRPr="009E29A5" w:rsidRDefault="00CA0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Pri procjeni dobrog ugleda i integriteta iz stava 2 ovog člana</w:t>
      </w:r>
      <w:r w:rsidR="00373E90" w:rsidRPr="009E29A5">
        <w:rPr>
          <w:rFonts w:cstheme="minorHAnsi"/>
          <w:sz w:val="24"/>
          <w:szCs w:val="24"/>
        </w:rPr>
        <w:t>,</w:t>
      </w:r>
      <w:r w:rsidRPr="009E29A5">
        <w:rPr>
          <w:rFonts w:cstheme="minorHAnsi"/>
          <w:sz w:val="24"/>
          <w:szCs w:val="24"/>
        </w:rPr>
        <w:t xml:space="preserve"> društvo za osiguranje dužno je da uzme u obzir najmanje:</w:t>
      </w:r>
    </w:p>
    <w:p w14:paraId="0DC1ED98" w14:textId="54999BA8" w:rsidR="00CA0708" w:rsidRPr="009E29A5" w:rsidRDefault="009066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</w:t>
      </w:r>
      <w:r w:rsidR="00CA0708" w:rsidRPr="009E29A5">
        <w:rPr>
          <w:rFonts w:cstheme="minorHAnsi"/>
          <w:sz w:val="24"/>
          <w:szCs w:val="24"/>
        </w:rPr>
        <w:t xml:space="preserve">ostojanje pravosnažne osuđivanosti za krivična djela koja to lice čine nedostojnim za obavljanja poslova ključne funkcije za čijeg se nosioca imenuje, pri čemu se najmanje uzimaju u obzir krivična djela iz oblasti: rada, imovine, platnog prometa i privrednog </w:t>
      </w:r>
      <w:r w:rsidR="00CA0708" w:rsidRPr="009E29A5">
        <w:rPr>
          <w:rFonts w:cstheme="minorHAnsi"/>
          <w:sz w:val="24"/>
          <w:szCs w:val="24"/>
        </w:rPr>
        <w:lastRenderedPageBreak/>
        <w:t xml:space="preserve">poslovanja, bezbjednosti računarskih podataka i druga krivična djela koja mogu biti </w:t>
      </w:r>
      <w:r w:rsidR="006E7003" w:rsidRPr="009E29A5">
        <w:rPr>
          <w:rFonts w:cstheme="minorHAnsi"/>
          <w:sz w:val="24"/>
          <w:szCs w:val="24"/>
        </w:rPr>
        <w:t xml:space="preserve">u </w:t>
      </w:r>
      <w:r w:rsidR="00CA0708" w:rsidRPr="009E29A5">
        <w:rPr>
          <w:rFonts w:cstheme="minorHAnsi"/>
          <w:sz w:val="24"/>
          <w:szCs w:val="24"/>
        </w:rPr>
        <w:t>vez</w:t>
      </w:r>
      <w:r w:rsidR="006E7003" w:rsidRPr="009E29A5">
        <w:rPr>
          <w:rFonts w:cstheme="minorHAnsi"/>
          <w:sz w:val="24"/>
          <w:szCs w:val="24"/>
        </w:rPr>
        <w:t>i sa</w:t>
      </w:r>
      <w:r w:rsidR="00CA0708" w:rsidRPr="009E29A5">
        <w:rPr>
          <w:rFonts w:cstheme="minorHAnsi"/>
          <w:sz w:val="24"/>
          <w:szCs w:val="24"/>
        </w:rPr>
        <w:t xml:space="preserve"> poslovanje</w:t>
      </w:r>
      <w:r w:rsidR="006E7003" w:rsidRPr="009E29A5">
        <w:rPr>
          <w:rFonts w:cstheme="minorHAnsi"/>
          <w:sz w:val="24"/>
          <w:szCs w:val="24"/>
        </w:rPr>
        <w:t>m</w:t>
      </w:r>
      <w:r w:rsidR="00CA0708" w:rsidRPr="009E29A5">
        <w:rPr>
          <w:rFonts w:cstheme="minorHAnsi"/>
          <w:sz w:val="24"/>
          <w:szCs w:val="24"/>
        </w:rPr>
        <w:t xml:space="preserve"> društva za </w:t>
      </w:r>
      <w:r w:rsidR="007D4D7F">
        <w:rPr>
          <w:rFonts w:cstheme="minorHAnsi"/>
          <w:sz w:val="24"/>
          <w:szCs w:val="24"/>
        </w:rPr>
        <w:t>osiguranja,</w:t>
      </w:r>
    </w:p>
    <w:p w14:paraId="057A3B53" w14:textId="784044D0" w:rsidR="00CA0708" w:rsidRPr="009E29A5" w:rsidRDefault="009066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</w:t>
      </w:r>
      <w:r w:rsidR="00CA0708" w:rsidRPr="009E29A5">
        <w:rPr>
          <w:rFonts w:cstheme="minorHAnsi"/>
          <w:sz w:val="24"/>
          <w:szCs w:val="24"/>
        </w:rPr>
        <w:t>ostojanje aktivnih sudskih sporova protiv tog lica vezanih za njegov dotadašnji rad</w:t>
      </w:r>
      <w:r w:rsidR="006E7003" w:rsidRPr="009E29A5">
        <w:rPr>
          <w:rFonts w:cstheme="minorHAnsi"/>
          <w:sz w:val="24"/>
          <w:szCs w:val="24"/>
        </w:rPr>
        <w:t>;</w:t>
      </w:r>
    </w:p>
    <w:p w14:paraId="688AC449" w14:textId="146AEF04" w:rsidR="00FE3970" w:rsidRPr="009E29A5" w:rsidRDefault="009066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</w:t>
      </w:r>
      <w:r w:rsidR="00FE3970" w:rsidRPr="009E29A5">
        <w:rPr>
          <w:rFonts w:cstheme="minorHAnsi"/>
          <w:sz w:val="24"/>
          <w:szCs w:val="24"/>
        </w:rPr>
        <w:t>spjeh u obavljanju do</w:t>
      </w:r>
      <w:r w:rsidRPr="009E29A5">
        <w:rPr>
          <w:rFonts w:cstheme="minorHAnsi"/>
          <w:sz w:val="24"/>
          <w:szCs w:val="24"/>
        </w:rPr>
        <w:t>t</w:t>
      </w:r>
      <w:r w:rsidR="00FE3970" w:rsidRPr="009E29A5">
        <w:rPr>
          <w:rFonts w:cstheme="minorHAnsi"/>
          <w:sz w:val="24"/>
          <w:szCs w:val="24"/>
        </w:rPr>
        <w:t>adašnjih poslova odnosno funkcija, pogotovu u oblasti finansijskih usluga i drugim regulisanim djelatnostima</w:t>
      </w:r>
      <w:r w:rsidR="007D4D7F">
        <w:rPr>
          <w:rFonts w:cstheme="minorHAnsi"/>
          <w:sz w:val="24"/>
          <w:szCs w:val="24"/>
        </w:rPr>
        <w:t>,</w:t>
      </w:r>
    </w:p>
    <w:p w14:paraId="3D429C38" w14:textId="4C84EBB1" w:rsidR="00CA0708" w:rsidRDefault="009066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</w:t>
      </w:r>
      <w:r w:rsidR="00CA0708" w:rsidRPr="009E29A5">
        <w:rPr>
          <w:rFonts w:cstheme="minorHAnsi"/>
          <w:sz w:val="24"/>
          <w:szCs w:val="24"/>
        </w:rPr>
        <w:t>nformacije o rezultatima poslovanja društava u kojima je to lice radilo, ako je u tim društvima obavljalo rukovodeće poslove.</w:t>
      </w:r>
    </w:p>
    <w:p w14:paraId="0E4BFC21" w14:textId="77777777" w:rsidR="005F67DD" w:rsidRDefault="005F67DD" w:rsidP="005F67DD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14:paraId="2252CBE1" w14:textId="09F63A6D" w:rsidR="005F67DD" w:rsidRPr="005F67DD" w:rsidRDefault="005F67DD" w:rsidP="005F67D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(6) Procjena ispunjenosti uslova za lica iz stav</w:t>
      </w:r>
      <w:r w:rsidR="000450F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1 ovog člana treba da bude adekvatno dokumentovana.</w:t>
      </w:r>
    </w:p>
    <w:p w14:paraId="2636CB3F" w14:textId="240F1DD8" w:rsidR="00C05B6E" w:rsidRPr="009E29A5" w:rsidRDefault="00C05B6E" w:rsidP="008D49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C9931" w14:textId="77777777" w:rsidR="008D49A0" w:rsidRPr="009E29A5" w:rsidRDefault="008D49A0" w:rsidP="008D49A0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Uslovi za zaposlene</w:t>
      </w:r>
    </w:p>
    <w:p w14:paraId="59ADD447" w14:textId="5583CA8A" w:rsidR="008D49A0" w:rsidRPr="009E29A5" w:rsidRDefault="008D49A0" w:rsidP="008D49A0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1</w:t>
      </w:r>
      <w:r w:rsidR="009066A7" w:rsidRPr="009E29A5">
        <w:rPr>
          <w:rFonts w:cstheme="minorHAnsi"/>
          <w:b/>
          <w:sz w:val="24"/>
          <w:szCs w:val="24"/>
        </w:rPr>
        <w:t>3</w:t>
      </w:r>
    </w:p>
    <w:p w14:paraId="53174099" w14:textId="1CC4D11E" w:rsidR="009B3272" w:rsidRPr="009E29A5" w:rsidRDefault="009066A7" w:rsidP="008D49A0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</w:t>
      </w:r>
      <w:r w:rsidR="008D49A0" w:rsidRPr="009E29A5">
        <w:rPr>
          <w:rFonts w:cstheme="minorHAnsi"/>
          <w:sz w:val="24"/>
          <w:szCs w:val="24"/>
        </w:rPr>
        <w:t xml:space="preserve">ruštvo internim aktima uređuje uslove koje moraju da ispunjavaju </w:t>
      </w:r>
      <w:r w:rsidRPr="009E29A5">
        <w:rPr>
          <w:rFonts w:cstheme="minorHAnsi"/>
          <w:sz w:val="24"/>
          <w:szCs w:val="24"/>
        </w:rPr>
        <w:t>zaposlena lica</w:t>
      </w:r>
      <w:r w:rsidR="008D49A0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 xml:space="preserve">na način da osigura kvalitetno izvršavanje svih radnih zadataka </w:t>
      </w:r>
      <w:r w:rsidR="008D49A0" w:rsidRPr="009E29A5">
        <w:rPr>
          <w:rFonts w:cstheme="minorHAnsi"/>
          <w:sz w:val="24"/>
          <w:szCs w:val="24"/>
        </w:rPr>
        <w:t>i spriječi da izborom zaposlenih bude izloženo riziku nezakonitog poslovanja.</w:t>
      </w:r>
    </w:p>
    <w:p w14:paraId="70A411A6" w14:textId="462C10BC" w:rsidR="00261762" w:rsidRDefault="00261762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8ACB6C" w14:textId="77777777" w:rsidR="000450FD" w:rsidRPr="009E29A5" w:rsidRDefault="000450FD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E160C38" w14:textId="07C6CC9B" w:rsidR="009B3272" w:rsidRPr="009E29A5" w:rsidRDefault="009B3272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I</w:t>
      </w:r>
      <w:r w:rsidR="00184ED1" w:rsidRPr="009E29A5">
        <w:rPr>
          <w:rFonts w:cstheme="minorHAnsi"/>
          <w:b/>
          <w:sz w:val="24"/>
          <w:szCs w:val="24"/>
        </w:rPr>
        <w:t>V</w:t>
      </w:r>
      <w:r w:rsidRPr="009E29A5">
        <w:rPr>
          <w:rFonts w:cstheme="minorHAnsi"/>
          <w:b/>
          <w:sz w:val="24"/>
          <w:szCs w:val="24"/>
        </w:rPr>
        <w:tab/>
        <w:t>NAKNADE U DRUŠTVU ZA OSIGURANJE</w:t>
      </w:r>
    </w:p>
    <w:p w14:paraId="6A719AAC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FC995AD" w14:textId="77777777" w:rsidR="009B3272" w:rsidRPr="009E29A5" w:rsidRDefault="009B327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Politika naknada</w:t>
      </w:r>
    </w:p>
    <w:p w14:paraId="437FCDC3" w14:textId="51D13AB5" w:rsidR="009B3272" w:rsidRPr="009E29A5" w:rsidRDefault="009B327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 xml:space="preserve">Član </w:t>
      </w:r>
      <w:r w:rsidR="00DD2A6E" w:rsidRPr="009E29A5">
        <w:rPr>
          <w:rFonts w:cstheme="minorHAnsi"/>
          <w:b/>
          <w:sz w:val="24"/>
          <w:szCs w:val="24"/>
        </w:rPr>
        <w:t>1</w:t>
      </w:r>
      <w:r w:rsidR="009066A7" w:rsidRPr="009E29A5">
        <w:rPr>
          <w:rFonts w:cstheme="minorHAnsi"/>
          <w:b/>
          <w:sz w:val="24"/>
          <w:szCs w:val="24"/>
        </w:rPr>
        <w:t>4</w:t>
      </w:r>
    </w:p>
    <w:p w14:paraId="1905895C" w14:textId="2953F4DA" w:rsidR="00004037" w:rsidRPr="009E29A5" w:rsidRDefault="00FD47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Skupština akcionara </w:t>
      </w:r>
      <w:r w:rsidR="00B756BE" w:rsidRPr="009E29A5">
        <w:rPr>
          <w:rFonts w:cstheme="minorHAnsi"/>
          <w:sz w:val="24"/>
          <w:szCs w:val="24"/>
        </w:rPr>
        <w:t xml:space="preserve">u skladu sa zakonom </w:t>
      </w:r>
      <w:r w:rsidR="00004037" w:rsidRPr="009E29A5">
        <w:rPr>
          <w:rFonts w:cstheme="minorHAnsi"/>
          <w:sz w:val="24"/>
          <w:szCs w:val="24"/>
        </w:rPr>
        <w:t>donosi</w:t>
      </w:r>
      <w:r w:rsidRPr="009E29A5">
        <w:rPr>
          <w:rFonts w:cstheme="minorHAnsi"/>
          <w:sz w:val="24"/>
          <w:szCs w:val="24"/>
        </w:rPr>
        <w:t xml:space="preserve"> </w:t>
      </w:r>
      <w:r w:rsidR="00F6431B" w:rsidRPr="009E29A5">
        <w:rPr>
          <w:rFonts w:cstheme="minorHAnsi"/>
          <w:sz w:val="24"/>
          <w:szCs w:val="24"/>
        </w:rPr>
        <w:t xml:space="preserve">i revidira </w:t>
      </w:r>
      <w:r w:rsidRPr="009E29A5">
        <w:rPr>
          <w:rFonts w:cstheme="minorHAnsi"/>
          <w:sz w:val="24"/>
          <w:szCs w:val="24"/>
        </w:rPr>
        <w:t>politi</w:t>
      </w:r>
      <w:r w:rsidR="00004037" w:rsidRPr="009E29A5">
        <w:rPr>
          <w:rFonts w:cstheme="minorHAnsi"/>
          <w:sz w:val="24"/>
          <w:szCs w:val="24"/>
        </w:rPr>
        <w:t>ku</w:t>
      </w:r>
      <w:r w:rsidRPr="009E29A5">
        <w:rPr>
          <w:rFonts w:cstheme="minorHAnsi"/>
          <w:sz w:val="24"/>
          <w:szCs w:val="24"/>
        </w:rPr>
        <w:t xml:space="preserve"> naknada </w:t>
      </w:r>
      <w:r w:rsidR="00004037" w:rsidRPr="009E29A5">
        <w:rPr>
          <w:rFonts w:cstheme="minorHAnsi"/>
          <w:sz w:val="24"/>
          <w:szCs w:val="24"/>
        </w:rPr>
        <w:t>i odlučuje</w:t>
      </w:r>
      <w:r w:rsidRPr="009E29A5">
        <w:rPr>
          <w:rFonts w:cstheme="minorHAnsi"/>
          <w:sz w:val="24"/>
          <w:szCs w:val="24"/>
        </w:rPr>
        <w:t xml:space="preserve"> o visini naknada članovima odbora direktora</w:t>
      </w:r>
      <w:r w:rsidR="00004037" w:rsidRPr="009E29A5">
        <w:rPr>
          <w:rFonts w:cstheme="minorHAnsi"/>
          <w:sz w:val="24"/>
          <w:szCs w:val="24"/>
        </w:rPr>
        <w:t>.</w:t>
      </w:r>
    </w:p>
    <w:p w14:paraId="0FC794A9" w14:textId="77777777" w:rsidR="00261762" w:rsidRPr="009E29A5" w:rsidRDefault="00261762" w:rsidP="00261762">
      <w:pPr>
        <w:pStyle w:val="BodyText2"/>
        <w:spacing w:before="0" w:beforeAutospacing="0" w:after="0" w:afterAutospacing="0"/>
        <w:rPr>
          <w:rFonts w:cstheme="minorHAnsi"/>
        </w:rPr>
      </w:pPr>
    </w:p>
    <w:p w14:paraId="5599DBE1" w14:textId="25A1D24B" w:rsidR="009B3272" w:rsidRPr="009E29A5" w:rsidRDefault="009B3272">
      <w:pPr>
        <w:pStyle w:val="BodyText2"/>
        <w:numPr>
          <w:ilvl w:val="0"/>
          <w:numId w:val="13"/>
        </w:numPr>
        <w:spacing w:before="0" w:beforeAutospacing="0" w:after="0" w:afterAutospacing="0"/>
        <w:rPr>
          <w:rFonts w:cstheme="minorHAnsi"/>
        </w:rPr>
      </w:pPr>
      <w:r w:rsidRPr="009E29A5">
        <w:rPr>
          <w:rFonts w:cstheme="minorHAnsi"/>
        </w:rPr>
        <w:t xml:space="preserve">Politika naknada </w:t>
      </w:r>
      <w:r w:rsidR="005C07B9" w:rsidRPr="009E29A5">
        <w:rPr>
          <w:rFonts w:cstheme="minorHAnsi"/>
        </w:rPr>
        <w:t xml:space="preserve">obuhvata </w:t>
      </w:r>
      <w:r w:rsidRPr="009E29A5">
        <w:rPr>
          <w:rFonts w:cstheme="minorHAnsi"/>
        </w:rPr>
        <w:t>sistem naknada članovi</w:t>
      </w:r>
      <w:r w:rsidR="005C07B9" w:rsidRPr="009E29A5">
        <w:rPr>
          <w:rFonts w:cstheme="minorHAnsi"/>
        </w:rPr>
        <w:t>ma</w:t>
      </w:r>
      <w:r w:rsidRPr="009E29A5">
        <w:rPr>
          <w:rFonts w:cstheme="minorHAnsi"/>
        </w:rPr>
        <w:t xml:space="preserve"> odbora direktora, izvršni</w:t>
      </w:r>
      <w:r w:rsidR="005C07B9" w:rsidRPr="009E29A5">
        <w:rPr>
          <w:rFonts w:cstheme="minorHAnsi"/>
        </w:rPr>
        <w:t>m</w:t>
      </w:r>
      <w:r w:rsidRPr="009E29A5">
        <w:rPr>
          <w:rFonts w:cstheme="minorHAnsi"/>
        </w:rPr>
        <w:t xml:space="preserve"> direktor</w:t>
      </w:r>
      <w:r w:rsidR="005C07B9" w:rsidRPr="009E29A5">
        <w:rPr>
          <w:rFonts w:cstheme="minorHAnsi"/>
        </w:rPr>
        <w:t>ima odnosno drugim</w:t>
      </w:r>
      <w:r w:rsidRPr="009E29A5">
        <w:rPr>
          <w:rFonts w:cstheme="minorHAnsi"/>
        </w:rPr>
        <w:t xml:space="preserve"> odgovorn</w:t>
      </w:r>
      <w:r w:rsidR="005C07B9" w:rsidRPr="009E29A5">
        <w:rPr>
          <w:rFonts w:cstheme="minorHAnsi"/>
        </w:rPr>
        <w:t>im</w:t>
      </w:r>
      <w:r w:rsidRPr="009E29A5">
        <w:rPr>
          <w:rFonts w:cstheme="minorHAnsi"/>
        </w:rPr>
        <w:t xml:space="preserve"> lic</w:t>
      </w:r>
      <w:r w:rsidR="005C07B9" w:rsidRPr="009E29A5">
        <w:rPr>
          <w:rFonts w:cstheme="minorHAnsi"/>
        </w:rPr>
        <w:t>im</w:t>
      </w:r>
      <w:r w:rsidRPr="009E29A5">
        <w:rPr>
          <w:rFonts w:cstheme="minorHAnsi"/>
        </w:rPr>
        <w:t>a</w:t>
      </w:r>
      <w:r w:rsidR="005C07B9" w:rsidRPr="009E29A5">
        <w:rPr>
          <w:rFonts w:cstheme="minorHAnsi"/>
        </w:rPr>
        <w:t xml:space="preserve">, </w:t>
      </w:r>
      <w:r w:rsidRPr="009E29A5">
        <w:rPr>
          <w:rFonts w:cstheme="minorHAnsi"/>
        </w:rPr>
        <w:t xml:space="preserve">čije radnje mogu imati materijalni uticaj na izloženost društva rizicima. </w:t>
      </w:r>
    </w:p>
    <w:p w14:paraId="4729C40B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544551" w14:textId="0C53C3FD" w:rsidR="009B3272" w:rsidRPr="009E29A5" w:rsidRDefault="009B32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Politika naknada </w:t>
      </w:r>
      <w:r w:rsidR="000450FD">
        <w:rPr>
          <w:rFonts w:cstheme="minorHAnsi"/>
          <w:sz w:val="24"/>
          <w:szCs w:val="24"/>
        </w:rPr>
        <w:t>utvrđuje</w:t>
      </w:r>
      <w:r w:rsidRPr="009E29A5">
        <w:rPr>
          <w:rFonts w:cstheme="minorHAnsi"/>
          <w:sz w:val="24"/>
          <w:szCs w:val="24"/>
        </w:rPr>
        <w:t xml:space="preserve"> se na način da spriječi pretjerano ili neprimjereno izlaganje riziku, obezbijedi konzistentnost sa opštim poslovnim ciljevima i dugoročnim interesima društva i očuvanje interesa osiguranika odnosno korisnika osiguranja.</w:t>
      </w:r>
      <w:r w:rsidR="00004037" w:rsidRPr="009E29A5">
        <w:rPr>
          <w:rFonts w:cstheme="minorHAnsi"/>
          <w:sz w:val="24"/>
          <w:szCs w:val="24"/>
        </w:rPr>
        <w:t xml:space="preserve"> </w:t>
      </w:r>
    </w:p>
    <w:p w14:paraId="1D0491B1" w14:textId="77777777" w:rsidR="00261762" w:rsidRPr="009E29A5" w:rsidRDefault="00261762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BDC772" w14:textId="070F335F" w:rsidR="009B3272" w:rsidRPr="009E29A5" w:rsidRDefault="009B32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Politika naknada</w:t>
      </w:r>
      <w:r w:rsidR="00B756BE" w:rsidRPr="009E29A5">
        <w:rPr>
          <w:rFonts w:cstheme="minorHAnsi"/>
          <w:sz w:val="24"/>
          <w:szCs w:val="24"/>
        </w:rPr>
        <w:t xml:space="preserve"> </w:t>
      </w:r>
      <w:r w:rsidR="00004037" w:rsidRPr="009E29A5">
        <w:rPr>
          <w:rFonts w:cstheme="minorHAnsi"/>
          <w:sz w:val="24"/>
          <w:szCs w:val="24"/>
        </w:rPr>
        <w:t xml:space="preserve">javno je </w:t>
      </w:r>
      <w:r w:rsidRPr="009E29A5">
        <w:rPr>
          <w:rFonts w:cstheme="minorHAnsi"/>
          <w:sz w:val="24"/>
          <w:szCs w:val="24"/>
        </w:rPr>
        <w:t xml:space="preserve">dostupna </w:t>
      </w:r>
      <w:r w:rsidR="00004037" w:rsidRPr="009E29A5">
        <w:rPr>
          <w:rFonts w:cstheme="minorHAnsi"/>
          <w:sz w:val="24"/>
          <w:szCs w:val="24"/>
        </w:rPr>
        <w:t>i objavljuje se na internet stranici društva</w:t>
      </w:r>
      <w:r w:rsidRPr="009E29A5">
        <w:rPr>
          <w:rFonts w:cstheme="minorHAnsi"/>
          <w:sz w:val="24"/>
          <w:szCs w:val="24"/>
        </w:rPr>
        <w:t>.</w:t>
      </w:r>
    </w:p>
    <w:p w14:paraId="02DDFADB" w14:textId="77777777" w:rsidR="00A311BF" w:rsidRPr="009E29A5" w:rsidRDefault="00A311BF" w:rsidP="00261762">
      <w:pPr>
        <w:pStyle w:val="ListParagraph"/>
        <w:spacing w:after="0" w:line="240" w:lineRule="auto"/>
        <w:ind w:left="809"/>
        <w:jc w:val="both"/>
        <w:rPr>
          <w:rFonts w:cstheme="minorHAnsi"/>
          <w:sz w:val="24"/>
          <w:szCs w:val="24"/>
        </w:rPr>
      </w:pPr>
    </w:p>
    <w:p w14:paraId="06A658F1" w14:textId="77777777" w:rsidR="009B3272" w:rsidRPr="009E29A5" w:rsidRDefault="009B327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Principi formulisanja politike naknada</w:t>
      </w:r>
    </w:p>
    <w:p w14:paraId="36AEC98D" w14:textId="6102AB8C" w:rsidR="009B3272" w:rsidRPr="009E29A5" w:rsidRDefault="00DD2A6E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1</w:t>
      </w:r>
      <w:r w:rsidR="009066A7" w:rsidRPr="009E29A5">
        <w:rPr>
          <w:rFonts w:cstheme="minorHAnsi"/>
          <w:b/>
          <w:sz w:val="24"/>
          <w:szCs w:val="24"/>
        </w:rPr>
        <w:t>5</w:t>
      </w:r>
    </w:p>
    <w:p w14:paraId="6A77024F" w14:textId="77777777" w:rsidR="009B3272" w:rsidRPr="009E29A5" w:rsidRDefault="000874E5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(1) </w:t>
      </w:r>
      <w:r w:rsidR="009B3272" w:rsidRPr="009E29A5">
        <w:rPr>
          <w:rFonts w:cstheme="minorHAnsi"/>
          <w:sz w:val="24"/>
          <w:szCs w:val="24"/>
        </w:rPr>
        <w:t>Pri formiranju politike naknada društvo bi trebalo da:</w:t>
      </w:r>
    </w:p>
    <w:p w14:paraId="72A0739A" w14:textId="2A1AF100" w:rsidR="009B3272" w:rsidRPr="009E29A5" w:rsidRDefault="009B3272" w:rsidP="006B5F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kao polaznu tačku za formiranje politike naknada uzme strategiju i ciljeve poslovanja i upravljanja rizicima društva, profil rizičnosti i dugoročne interese i rezultate društva u cjelini</w:t>
      </w:r>
      <w:r w:rsidR="007D4D7F">
        <w:rPr>
          <w:rFonts w:cstheme="minorHAnsi"/>
          <w:sz w:val="24"/>
          <w:szCs w:val="24"/>
        </w:rPr>
        <w:t>,</w:t>
      </w:r>
    </w:p>
    <w:p w14:paraId="107FD229" w14:textId="58978222" w:rsidR="009B3272" w:rsidRPr="009E29A5" w:rsidRDefault="009B3272" w:rsidP="006B5F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uspostavi mehanizme izbjegavanja i upravljanja sukobom interesa</w:t>
      </w:r>
      <w:r w:rsidR="007D4D7F">
        <w:rPr>
          <w:rFonts w:cstheme="minorHAnsi"/>
          <w:sz w:val="24"/>
          <w:szCs w:val="24"/>
        </w:rPr>
        <w:t>,</w:t>
      </w:r>
    </w:p>
    <w:p w14:paraId="12AE2213" w14:textId="7771A0A6" w:rsidR="009B3272" w:rsidRPr="009E29A5" w:rsidRDefault="009B3272" w:rsidP="006B5F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podstiče dobro i efikasno upravljanje rizicima i sprječava preuzimanje rizika koje prelazi ograničenja dopušten</w:t>
      </w:r>
      <w:r w:rsidR="00A311BF" w:rsidRPr="009E29A5">
        <w:rPr>
          <w:rFonts w:cstheme="minorHAnsi"/>
          <w:sz w:val="24"/>
          <w:szCs w:val="24"/>
        </w:rPr>
        <w:t>a u</w:t>
      </w:r>
      <w:r w:rsidRPr="009E29A5">
        <w:rPr>
          <w:rFonts w:cstheme="minorHAnsi"/>
          <w:sz w:val="24"/>
          <w:szCs w:val="24"/>
        </w:rPr>
        <w:t xml:space="preserve"> društv</w:t>
      </w:r>
      <w:r w:rsidR="00A311BF" w:rsidRPr="009E29A5">
        <w:rPr>
          <w:rFonts w:cstheme="minorHAnsi"/>
          <w:sz w:val="24"/>
          <w:szCs w:val="24"/>
        </w:rPr>
        <w:t>u</w:t>
      </w:r>
      <w:r w:rsidR="007D4D7F">
        <w:rPr>
          <w:rFonts w:cstheme="minorHAnsi"/>
          <w:sz w:val="24"/>
          <w:szCs w:val="24"/>
        </w:rPr>
        <w:t>,</w:t>
      </w:r>
    </w:p>
    <w:p w14:paraId="3D5DE8B4" w14:textId="69712540" w:rsidR="009B3272" w:rsidRPr="009E29A5" w:rsidRDefault="009B3272" w:rsidP="006B5F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lastRenderedPageBreak/>
        <w:t xml:space="preserve">politikom obuhvati društvo u cjelosti, a posebno zadatke i rezultate rada lica </w:t>
      </w:r>
      <w:r w:rsidR="005C07B9" w:rsidRPr="009E29A5">
        <w:rPr>
          <w:rFonts w:cstheme="minorHAnsi"/>
          <w:sz w:val="24"/>
          <w:szCs w:val="24"/>
        </w:rPr>
        <w:t>čije su naknade uređene</w:t>
      </w:r>
      <w:r w:rsidR="007D4D7F">
        <w:rPr>
          <w:rFonts w:cstheme="minorHAnsi"/>
          <w:sz w:val="24"/>
          <w:szCs w:val="24"/>
        </w:rPr>
        <w:t>,</w:t>
      </w:r>
    </w:p>
    <w:p w14:paraId="56B504E6" w14:textId="374EF98F" w:rsidR="009B3272" w:rsidRPr="009E29A5" w:rsidRDefault="006E7003" w:rsidP="006B5F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propi</w:t>
      </w:r>
      <w:r w:rsidR="00B72C9E" w:rsidRPr="009E29A5">
        <w:rPr>
          <w:rFonts w:cstheme="minorHAnsi"/>
          <w:sz w:val="24"/>
          <w:szCs w:val="24"/>
        </w:rPr>
        <w:t>še</w:t>
      </w:r>
      <w:r w:rsidRPr="009E29A5">
        <w:rPr>
          <w:rFonts w:cstheme="minorHAnsi"/>
          <w:sz w:val="24"/>
          <w:szCs w:val="24"/>
        </w:rPr>
        <w:t xml:space="preserve"> obavezu </w:t>
      </w:r>
      <w:r w:rsidR="00D25C6E" w:rsidRPr="009E29A5">
        <w:rPr>
          <w:rFonts w:cstheme="minorHAnsi"/>
          <w:sz w:val="24"/>
          <w:szCs w:val="24"/>
        </w:rPr>
        <w:t xml:space="preserve">stalnog </w:t>
      </w:r>
      <w:r w:rsidRPr="009E29A5">
        <w:rPr>
          <w:rFonts w:cstheme="minorHAnsi"/>
          <w:sz w:val="24"/>
          <w:szCs w:val="24"/>
        </w:rPr>
        <w:t xml:space="preserve">nadzora nad </w:t>
      </w:r>
      <w:r w:rsidR="009343AF" w:rsidRPr="009E29A5">
        <w:rPr>
          <w:rFonts w:cstheme="minorHAnsi"/>
          <w:sz w:val="24"/>
          <w:szCs w:val="24"/>
        </w:rPr>
        <w:t>sprovođenjem</w:t>
      </w:r>
      <w:r w:rsidRPr="009E29A5">
        <w:rPr>
          <w:rFonts w:cstheme="minorHAnsi"/>
          <w:sz w:val="24"/>
          <w:szCs w:val="24"/>
        </w:rPr>
        <w:t xml:space="preserve"> te politike</w:t>
      </w:r>
      <w:r w:rsidR="007D4D7F">
        <w:rPr>
          <w:rFonts w:cstheme="minorHAnsi"/>
          <w:sz w:val="24"/>
          <w:szCs w:val="24"/>
        </w:rPr>
        <w:t>,</w:t>
      </w:r>
      <w:r w:rsidR="009B3272" w:rsidRPr="009E29A5">
        <w:rPr>
          <w:rFonts w:cstheme="minorHAnsi"/>
          <w:sz w:val="24"/>
          <w:szCs w:val="24"/>
        </w:rPr>
        <w:t xml:space="preserve"> </w:t>
      </w:r>
    </w:p>
    <w:p w14:paraId="7989DEA4" w14:textId="6146081C" w:rsidR="009B3272" w:rsidRPr="009E29A5" w:rsidRDefault="009B3272" w:rsidP="006B5F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primjenjuje principe jasnoće, transparentnosti i efikasnosti upravljanja</w:t>
      </w:r>
      <w:r w:rsidR="005C07B9" w:rsidRPr="009E29A5">
        <w:rPr>
          <w:rFonts w:cstheme="minorHAnsi"/>
          <w:sz w:val="24"/>
          <w:szCs w:val="24"/>
        </w:rPr>
        <w:t xml:space="preserve"> naknadama i nadzora nad njima.</w:t>
      </w:r>
    </w:p>
    <w:p w14:paraId="56B20F49" w14:textId="77777777" w:rsidR="00261762" w:rsidRPr="009E29A5" w:rsidRDefault="00261762" w:rsidP="00261762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C87F67" w14:textId="77777777" w:rsidR="009B3272" w:rsidRPr="009E29A5" w:rsidRDefault="000874E5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(2) </w:t>
      </w:r>
      <w:r w:rsidR="009B3272" w:rsidRPr="009E29A5">
        <w:rPr>
          <w:rFonts w:cstheme="minorHAnsi"/>
          <w:sz w:val="24"/>
          <w:szCs w:val="24"/>
        </w:rPr>
        <w:t xml:space="preserve">Pri formiranju politike naknada poštuju se sljedeća načela: </w:t>
      </w:r>
    </w:p>
    <w:p w14:paraId="1DCC72C7" w14:textId="40C8DADB" w:rsidR="009B3272" w:rsidRPr="009E29A5" w:rsidRDefault="009343AF" w:rsidP="006B5F54">
      <w:pPr>
        <w:pStyle w:val="ListParagraph"/>
        <w:numPr>
          <w:ilvl w:val="0"/>
          <w:numId w:val="1"/>
        </w:numPr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kada se naknada sastoji od fiksnog i varijabilnog dijela, </w:t>
      </w:r>
      <w:r w:rsidR="009B3272" w:rsidRPr="009E29A5">
        <w:rPr>
          <w:rFonts w:cstheme="minorHAnsi"/>
          <w:sz w:val="24"/>
          <w:szCs w:val="24"/>
        </w:rPr>
        <w:t>varijabiln</w:t>
      </w:r>
      <w:r w:rsidRPr="009E29A5">
        <w:rPr>
          <w:rFonts w:cstheme="minorHAnsi"/>
          <w:sz w:val="24"/>
          <w:szCs w:val="24"/>
        </w:rPr>
        <w:t>a</w:t>
      </w:r>
      <w:r w:rsidR="009B3272" w:rsidRPr="009E29A5">
        <w:rPr>
          <w:rFonts w:cstheme="minorHAnsi"/>
          <w:sz w:val="24"/>
          <w:szCs w:val="24"/>
        </w:rPr>
        <w:t xml:space="preserve"> komponent</w:t>
      </w:r>
      <w:r w:rsidRPr="009E29A5">
        <w:rPr>
          <w:rFonts w:cstheme="minorHAnsi"/>
          <w:sz w:val="24"/>
          <w:szCs w:val="24"/>
        </w:rPr>
        <w:t>a</w:t>
      </w:r>
      <w:r w:rsidR="009B3272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formira se na način</w:t>
      </w:r>
      <w:r w:rsidR="005C07B9" w:rsidRPr="009E29A5">
        <w:rPr>
          <w:rFonts w:cstheme="minorHAnsi"/>
          <w:sz w:val="24"/>
          <w:szCs w:val="24"/>
        </w:rPr>
        <w:t xml:space="preserve"> da</w:t>
      </w:r>
      <w:r w:rsidR="009B3272" w:rsidRPr="009E29A5">
        <w:rPr>
          <w:rFonts w:cstheme="minorHAnsi"/>
          <w:sz w:val="24"/>
          <w:szCs w:val="24"/>
        </w:rPr>
        <w:t>:</w:t>
      </w:r>
    </w:p>
    <w:p w14:paraId="475C0666" w14:textId="77777777" w:rsidR="009B3272" w:rsidRPr="009E29A5" w:rsidRDefault="009B3272" w:rsidP="006B5F54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spr</w:t>
      </w:r>
      <w:r w:rsidR="005C07B9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>ječ</w:t>
      </w:r>
      <w:r w:rsidR="005C07B9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 xml:space="preserve"> prekomjernu zavisnost zaposlenog od varijabilne komponente,</w:t>
      </w:r>
    </w:p>
    <w:p w14:paraId="6EDC30F6" w14:textId="77777777" w:rsidR="003343F9" w:rsidRPr="009E29A5" w:rsidRDefault="005C07B9" w:rsidP="006B5F54">
      <w:pPr>
        <w:pStyle w:val="ListParagraph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uz</w:t>
      </w:r>
      <w:r w:rsidR="009B3272" w:rsidRPr="009E29A5">
        <w:rPr>
          <w:rFonts w:cstheme="minorHAnsi"/>
          <w:sz w:val="24"/>
          <w:szCs w:val="24"/>
        </w:rPr>
        <w:t>m</w:t>
      </w:r>
      <w:r w:rsidRPr="009E29A5">
        <w:rPr>
          <w:rFonts w:cstheme="minorHAnsi"/>
          <w:sz w:val="24"/>
          <w:szCs w:val="24"/>
        </w:rPr>
        <w:t>e</w:t>
      </w:r>
      <w:r w:rsidR="009B3272" w:rsidRPr="009E29A5">
        <w:rPr>
          <w:rFonts w:cstheme="minorHAnsi"/>
          <w:sz w:val="24"/>
          <w:szCs w:val="24"/>
        </w:rPr>
        <w:t xml:space="preserve"> u obzir uspješnost pojedinca i te poslovne jedinice, ukupne rezultate društva ili grupe kojoj društvo pripada, pri čemu uspješnost pojedinca mjeri i finansijskim i nefinansijskim kriterijumima,</w:t>
      </w:r>
    </w:p>
    <w:p w14:paraId="11142A88" w14:textId="5B16FDDD" w:rsidR="009B3272" w:rsidRPr="009E29A5" w:rsidRDefault="005C07B9" w:rsidP="006B5F54">
      <w:pPr>
        <w:pStyle w:val="ListParagraph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uključi</w:t>
      </w:r>
      <w:r w:rsidR="009B3272" w:rsidRPr="009E29A5">
        <w:rPr>
          <w:rFonts w:cstheme="minorHAnsi"/>
          <w:sz w:val="24"/>
          <w:szCs w:val="24"/>
        </w:rPr>
        <w:t xml:space="preserve"> elemente odložene isplate značajnog dijela te komponente u trajanju od najmanje 3 godine, </w:t>
      </w:r>
      <w:r w:rsidRPr="009E29A5">
        <w:rPr>
          <w:rFonts w:cstheme="minorHAnsi"/>
          <w:sz w:val="24"/>
          <w:szCs w:val="24"/>
        </w:rPr>
        <w:t>pri čemu</w:t>
      </w:r>
      <w:r w:rsidR="009B3272" w:rsidRPr="009E29A5">
        <w:rPr>
          <w:rFonts w:cstheme="minorHAnsi"/>
          <w:sz w:val="24"/>
          <w:szCs w:val="24"/>
        </w:rPr>
        <w:t xml:space="preserve"> odložni rok isplate </w:t>
      </w:r>
      <w:r w:rsidRPr="009E29A5">
        <w:rPr>
          <w:rFonts w:cstheme="minorHAnsi"/>
          <w:sz w:val="24"/>
          <w:szCs w:val="24"/>
        </w:rPr>
        <w:t>treba da</w:t>
      </w:r>
      <w:r w:rsidR="009B3272" w:rsidRPr="009E29A5">
        <w:rPr>
          <w:rFonts w:cstheme="minorHAnsi"/>
          <w:sz w:val="24"/>
          <w:szCs w:val="24"/>
        </w:rPr>
        <w:t xml:space="preserve"> b</w:t>
      </w:r>
      <w:r w:rsidRPr="009E29A5">
        <w:rPr>
          <w:rFonts w:cstheme="minorHAnsi"/>
          <w:sz w:val="24"/>
          <w:szCs w:val="24"/>
        </w:rPr>
        <w:t>ude</w:t>
      </w:r>
      <w:r w:rsidR="009B3272" w:rsidRPr="009E29A5">
        <w:rPr>
          <w:rFonts w:cstheme="minorHAnsi"/>
          <w:sz w:val="24"/>
          <w:szCs w:val="24"/>
        </w:rPr>
        <w:t xml:space="preserve"> usklađen s prirodom i rizicima poslovanja, kao i sa aktivnostima zaposlenih kojima se isplaćuje;</w:t>
      </w:r>
    </w:p>
    <w:p w14:paraId="4DB06FAF" w14:textId="446FCC67" w:rsidR="009B3272" w:rsidRPr="009E29A5" w:rsidRDefault="009343AF" w:rsidP="006B5F54">
      <w:pPr>
        <w:pStyle w:val="ListParagraph"/>
        <w:numPr>
          <w:ilvl w:val="0"/>
          <w:numId w:val="1"/>
        </w:numPr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kada se daje pr</w:t>
      </w:r>
      <w:r w:rsidR="00F6431B" w:rsidRPr="009E29A5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vo na otpremninu, </w:t>
      </w:r>
      <w:r w:rsidR="009B3272" w:rsidRPr="009E29A5">
        <w:rPr>
          <w:rFonts w:cstheme="minorHAnsi"/>
          <w:sz w:val="24"/>
          <w:szCs w:val="24"/>
        </w:rPr>
        <w:t xml:space="preserve">otpremnine </w:t>
      </w:r>
      <w:r w:rsidR="00B756BE" w:rsidRPr="009E29A5">
        <w:rPr>
          <w:rFonts w:cstheme="minorHAnsi"/>
          <w:sz w:val="24"/>
          <w:szCs w:val="24"/>
        </w:rPr>
        <w:t>se</w:t>
      </w:r>
      <w:r w:rsidR="009B3272" w:rsidRPr="009E29A5">
        <w:rPr>
          <w:rFonts w:cstheme="minorHAnsi"/>
          <w:sz w:val="24"/>
          <w:szCs w:val="24"/>
        </w:rPr>
        <w:t xml:space="preserve"> povez</w:t>
      </w:r>
      <w:r w:rsidR="00B756BE" w:rsidRPr="009E29A5">
        <w:rPr>
          <w:rFonts w:cstheme="minorHAnsi"/>
          <w:sz w:val="24"/>
          <w:szCs w:val="24"/>
        </w:rPr>
        <w:t>uju</w:t>
      </w:r>
      <w:r w:rsidR="009B3272" w:rsidRPr="009E29A5">
        <w:rPr>
          <w:rFonts w:cstheme="minorHAnsi"/>
          <w:sz w:val="24"/>
          <w:szCs w:val="24"/>
        </w:rPr>
        <w:t xml:space="preserve"> sa rezultatima ostvarenim tokom cijelog perioda aktivnosti zaposlenih, vodeći računa da se ne nagrađuje neuspjeh;</w:t>
      </w:r>
    </w:p>
    <w:p w14:paraId="04B962F8" w14:textId="0056405A" w:rsidR="009B3272" w:rsidRPr="009E29A5" w:rsidRDefault="009B3272" w:rsidP="009066A7">
      <w:pPr>
        <w:pStyle w:val="ListParagraph"/>
        <w:numPr>
          <w:ilvl w:val="0"/>
          <w:numId w:val="1"/>
        </w:numPr>
        <w:spacing w:after="0" w:line="240" w:lineRule="auto"/>
        <w:ind w:left="709" w:hanging="352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lica na čije se naknade odnosi politika naknada bi trebalo da se obavežu da neće upotrebljavati lične strategije zaštite od rizika ili osiguranje u vezi sa odgovornošću, koje bi narušilo funkcionisanje ugovorenih naknada.</w:t>
      </w:r>
    </w:p>
    <w:p w14:paraId="547BA17E" w14:textId="1DCFDE4B" w:rsidR="00B86391" w:rsidRPr="009E29A5" w:rsidRDefault="00B86391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8FB3F2" w14:textId="77777777" w:rsidR="008A3C4D" w:rsidRPr="009E29A5" w:rsidRDefault="008A3C4D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A7F793" w14:textId="6B376C27" w:rsidR="00EC4E33" w:rsidRPr="009E29A5" w:rsidRDefault="00EC4E33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V</w:t>
      </w:r>
      <w:r w:rsidRPr="009E29A5">
        <w:rPr>
          <w:rFonts w:cstheme="minorHAnsi"/>
          <w:b/>
          <w:sz w:val="24"/>
          <w:szCs w:val="24"/>
        </w:rPr>
        <w:tab/>
      </w:r>
      <w:r w:rsidRPr="009E29A5">
        <w:rPr>
          <w:rFonts w:cstheme="minorHAnsi"/>
          <w:b/>
          <w:sz w:val="24"/>
          <w:szCs w:val="24"/>
        </w:rPr>
        <w:tab/>
        <w:t>SISTEM UPRAVLJANJA RIZICIMA</w:t>
      </w:r>
    </w:p>
    <w:p w14:paraId="7324CA7C" w14:textId="6D2186D3" w:rsidR="008A3C4D" w:rsidRPr="009E29A5" w:rsidRDefault="008A3C4D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3E50D4" w14:textId="04AD8A83" w:rsidR="00793906" w:rsidRPr="009E29A5" w:rsidRDefault="00793906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 xml:space="preserve">Pojmovi </w:t>
      </w:r>
    </w:p>
    <w:p w14:paraId="10A77904" w14:textId="361296C0" w:rsidR="00793906" w:rsidRPr="009E29A5" w:rsidRDefault="00793906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1</w:t>
      </w:r>
      <w:r w:rsidR="009066A7" w:rsidRPr="009E29A5">
        <w:rPr>
          <w:rFonts w:cstheme="minorHAnsi"/>
          <w:b/>
          <w:sz w:val="24"/>
          <w:szCs w:val="24"/>
        </w:rPr>
        <w:t>6</w:t>
      </w:r>
    </w:p>
    <w:p w14:paraId="0F6566C4" w14:textId="58AB2BA8" w:rsidR="00285C7E" w:rsidRPr="009E29A5" w:rsidRDefault="00285C7E" w:rsidP="00097D6F">
      <w:pPr>
        <w:pStyle w:val="ListParagraph"/>
        <w:widowControl w:val="0"/>
        <w:numPr>
          <w:ilvl w:val="0"/>
          <w:numId w:val="25"/>
        </w:numPr>
        <w:tabs>
          <w:tab w:val="left" w:pos="667"/>
        </w:tabs>
        <w:autoSpaceDE w:val="0"/>
        <w:autoSpaceDN w:val="0"/>
        <w:spacing w:after="0" w:line="228" w:lineRule="auto"/>
        <w:ind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Pojmovi korišćeni u ovoj glavi pravilnika imaju sljedeće značenje:</w:t>
      </w:r>
    </w:p>
    <w:p w14:paraId="25C21E77" w14:textId="730826B4" w:rsidR="00501F4C" w:rsidRPr="009E29A5" w:rsidRDefault="00285C7E" w:rsidP="000450FD">
      <w:pPr>
        <w:pStyle w:val="ListParagraph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spacing w:after="0" w:line="228" w:lineRule="auto"/>
        <w:ind w:left="1276"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r</w:t>
      </w:r>
      <w:r w:rsidR="00501F4C" w:rsidRPr="009E29A5">
        <w:rPr>
          <w:rFonts w:cstheme="minorHAnsi"/>
          <w:sz w:val="24"/>
          <w:szCs w:val="24"/>
        </w:rPr>
        <w:t>izik</w:t>
      </w:r>
      <w:r w:rsidR="008808FF" w:rsidRPr="009E29A5">
        <w:rPr>
          <w:rFonts w:cstheme="minorHAnsi"/>
          <w:sz w:val="24"/>
          <w:szCs w:val="24"/>
        </w:rPr>
        <w:t xml:space="preserve"> je </w:t>
      </w:r>
      <w:r w:rsidR="00833981" w:rsidRPr="009E29A5">
        <w:rPr>
          <w:rFonts w:cstheme="minorHAnsi"/>
          <w:sz w:val="24"/>
          <w:szCs w:val="24"/>
        </w:rPr>
        <w:t xml:space="preserve">događaj koji može </w:t>
      </w:r>
      <w:r w:rsidR="004325BF" w:rsidRPr="009E29A5">
        <w:rPr>
          <w:rFonts w:cstheme="minorHAnsi"/>
          <w:sz w:val="24"/>
          <w:szCs w:val="24"/>
        </w:rPr>
        <w:t xml:space="preserve">negativno </w:t>
      </w:r>
      <w:r w:rsidR="00833981" w:rsidRPr="009E29A5">
        <w:rPr>
          <w:rFonts w:cstheme="minorHAnsi"/>
          <w:sz w:val="24"/>
          <w:szCs w:val="24"/>
        </w:rPr>
        <w:t>uticati na postizanj</w:t>
      </w:r>
      <w:r w:rsidR="004325BF" w:rsidRPr="009E29A5">
        <w:rPr>
          <w:rFonts w:cstheme="minorHAnsi"/>
          <w:sz w:val="24"/>
          <w:szCs w:val="24"/>
        </w:rPr>
        <w:t xml:space="preserve">e </w:t>
      </w:r>
      <w:r w:rsidR="00833981" w:rsidRPr="009E29A5">
        <w:rPr>
          <w:rFonts w:cstheme="minorHAnsi"/>
          <w:sz w:val="24"/>
          <w:szCs w:val="24"/>
        </w:rPr>
        <w:t>cilja</w:t>
      </w:r>
      <w:r w:rsidRPr="009E29A5">
        <w:rPr>
          <w:rFonts w:cstheme="minorHAnsi"/>
          <w:sz w:val="24"/>
          <w:szCs w:val="24"/>
        </w:rPr>
        <w:t>;</w:t>
      </w:r>
      <w:r w:rsidR="00833981" w:rsidRPr="009E29A5">
        <w:rPr>
          <w:rFonts w:cstheme="minorHAnsi"/>
          <w:sz w:val="24"/>
          <w:szCs w:val="24"/>
        </w:rPr>
        <w:t xml:space="preserve"> </w:t>
      </w:r>
    </w:p>
    <w:p w14:paraId="47A04389" w14:textId="2521A459" w:rsidR="00501F4C" w:rsidRPr="009E29A5" w:rsidRDefault="00285C7E" w:rsidP="000450FD">
      <w:pPr>
        <w:pStyle w:val="ListParagraph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spacing w:after="0" w:line="228" w:lineRule="auto"/>
        <w:ind w:left="1276"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</w:t>
      </w:r>
      <w:r w:rsidR="00501F4C" w:rsidRPr="009E29A5">
        <w:rPr>
          <w:rFonts w:cstheme="minorHAnsi"/>
          <w:sz w:val="24"/>
          <w:szCs w:val="24"/>
        </w:rPr>
        <w:t>rofil</w:t>
      </w:r>
      <w:r w:rsidR="00BF4340" w:rsidRPr="009E29A5">
        <w:rPr>
          <w:rFonts w:cstheme="minorHAnsi"/>
          <w:sz w:val="24"/>
          <w:szCs w:val="24"/>
        </w:rPr>
        <w:t xml:space="preserve"> rizičnosti</w:t>
      </w:r>
      <w:r w:rsidR="008808FF" w:rsidRPr="009E29A5">
        <w:rPr>
          <w:rFonts w:cstheme="minorHAnsi"/>
          <w:sz w:val="24"/>
          <w:szCs w:val="24"/>
        </w:rPr>
        <w:t xml:space="preserve"> </w:t>
      </w:r>
      <w:r w:rsidR="000D38D3" w:rsidRPr="009E29A5">
        <w:rPr>
          <w:rFonts w:cstheme="minorHAnsi"/>
          <w:sz w:val="24"/>
          <w:szCs w:val="24"/>
        </w:rPr>
        <w:t>je pregled</w:t>
      </w:r>
      <w:r w:rsidR="004325BF" w:rsidRPr="009E29A5">
        <w:rPr>
          <w:rFonts w:cstheme="minorHAnsi"/>
          <w:sz w:val="24"/>
          <w:szCs w:val="24"/>
        </w:rPr>
        <w:t xml:space="preserve"> procjen</w:t>
      </w:r>
      <w:r w:rsidR="000D38D3" w:rsidRPr="009E29A5">
        <w:rPr>
          <w:rFonts w:cstheme="minorHAnsi"/>
          <w:sz w:val="24"/>
          <w:szCs w:val="24"/>
        </w:rPr>
        <w:t>a</w:t>
      </w:r>
      <w:r w:rsidR="004325BF" w:rsidRPr="009E29A5">
        <w:rPr>
          <w:rFonts w:cstheme="minorHAnsi"/>
          <w:sz w:val="24"/>
          <w:szCs w:val="24"/>
        </w:rPr>
        <w:t xml:space="preserve"> svih rizika kojima je ili kojima bi moglo biti izloženo društvo za osiguranje u svom poslovanju</w:t>
      </w:r>
      <w:r w:rsidR="005F67DD">
        <w:rPr>
          <w:rFonts w:cstheme="minorHAnsi"/>
          <w:sz w:val="24"/>
          <w:szCs w:val="24"/>
        </w:rPr>
        <w:t>;</w:t>
      </w:r>
    </w:p>
    <w:p w14:paraId="3203CF9D" w14:textId="2B01B989" w:rsidR="00501F4C" w:rsidRPr="009E29A5" w:rsidRDefault="00285C7E" w:rsidP="000450FD">
      <w:pPr>
        <w:pStyle w:val="ListParagraph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spacing w:after="0" w:line="228" w:lineRule="auto"/>
        <w:ind w:left="1276"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a</w:t>
      </w:r>
      <w:r w:rsidR="00501F4C" w:rsidRPr="009E29A5">
        <w:rPr>
          <w:rFonts w:cstheme="minorHAnsi"/>
          <w:sz w:val="24"/>
          <w:szCs w:val="24"/>
        </w:rPr>
        <w:t>petit za rizicima</w:t>
      </w:r>
      <w:r w:rsidR="008808FF" w:rsidRPr="009E29A5">
        <w:rPr>
          <w:rFonts w:cstheme="minorHAnsi"/>
          <w:sz w:val="24"/>
          <w:szCs w:val="24"/>
        </w:rPr>
        <w:t xml:space="preserve"> je</w:t>
      </w:r>
      <w:r w:rsidR="004325BF" w:rsidRPr="009E29A5">
        <w:rPr>
          <w:rFonts w:cstheme="minorHAnsi"/>
          <w:sz w:val="24"/>
          <w:szCs w:val="24"/>
        </w:rPr>
        <w:t xml:space="preserve"> nivo rizika</w:t>
      </w:r>
      <w:r w:rsidR="009B4D1A" w:rsidRPr="009E29A5">
        <w:rPr>
          <w:rFonts w:cstheme="minorHAnsi"/>
          <w:sz w:val="24"/>
          <w:szCs w:val="24"/>
        </w:rPr>
        <w:t xml:space="preserve">, u okviru kapaciteta preuzimanja rizika, </w:t>
      </w:r>
      <w:r w:rsidR="004325BF" w:rsidRPr="009E29A5">
        <w:rPr>
          <w:rFonts w:cstheme="minorHAnsi"/>
          <w:sz w:val="24"/>
          <w:szCs w:val="24"/>
        </w:rPr>
        <w:t>koji je društvo za osiguranje spremno da prihvati</w:t>
      </w:r>
      <w:r w:rsidR="009B4D1A" w:rsidRPr="009E29A5">
        <w:rPr>
          <w:rFonts w:cstheme="minorHAnsi"/>
          <w:sz w:val="24"/>
          <w:szCs w:val="24"/>
        </w:rPr>
        <w:t xml:space="preserve"> </w:t>
      </w:r>
      <w:r w:rsidR="000D38D3" w:rsidRPr="009E29A5">
        <w:rPr>
          <w:rFonts w:cstheme="minorHAnsi"/>
          <w:sz w:val="24"/>
          <w:szCs w:val="24"/>
        </w:rPr>
        <w:t xml:space="preserve">u </w:t>
      </w:r>
      <w:r w:rsidR="009B4D1A" w:rsidRPr="009E29A5">
        <w:rPr>
          <w:rFonts w:cstheme="minorHAnsi"/>
          <w:sz w:val="24"/>
          <w:szCs w:val="24"/>
        </w:rPr>
        <w:t>ostvarenj</w:t>
      </w:r>
      <w:r w:rsidR="000D38D3" w:rsidRPr="009E29A5">
        <w:rPr>
          <w:rFonts w:cstheme="minorHAnsi"/>
          <w:sz w:val="24"/>
          <w:szCs w:val="24"/>
        </w:rPr>
        <w:t>u</w:t>
      </w:r>
      <w:r w:rsidR="009B4D1A" w:rsidRPr="009E29A5">
        <w:rPr>
          <w:rFonts w:cstheme="minorHAnsi"/>
          <w:sz w:val="24"/>
          <w:szCs w:val="24"/>
        </w:rPr>
        <w:t xml:space="preserve"> ciljeva</w:t>
      </w:r>
      <w:r w:rsidR="005F67DD">
        <w:rPr>
          <w:rFonts w:cstheme="minorHAnsi"/>
          <w:sz w:val="24"/>
          <w:szCs w:val="24"/>
        </w:rPr>
        <w:t>;</w:t>
      </w:r>
    </w:p>
    <w:p w14:paraId="4F8FF915" w14:textId="7A046293" w:rsidR="00257B28" w:rsidRPr="009E29A5" w:rsidRDefault="00285C7E" w:rsidP="000450FD">
      <w:pPr>
        <w:pStyle w:val="ListParagraph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spacing w:after="0" w:line="228" w:lineRule="auto"/>
        <w:ind w:left="1276"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k</w:t>
      </w:r>
      <w:r w:rsidR="00257B28" w:rsidRPr="009E29A5">
        <w:rPr>
          <w:rFonts w:cstheme="minorHAnsi"/>
          <w:sz w:val="24"/>
          <w:szCs w:val="24"/>
        </w:rPr>
        <w:t>a</w:t>
      </w:r>
      <w:r w:rsidR="003E2B54" w:rsidRPr="009E29A5">
        <w:rPr>
          <w:rFonts w:cstheme="minorHAnsi"/>
          <w:sz w:val="24"/>
          <w:szCs w:val="24"/>
        </w:rPr>
        <w:t>p</w:t>
      </w:r>
      <w:r w:rsidR="00257B28" w:rsidRPr="009E29A5">
        <w:rPr>
          <w:rFonts w:cstheme="minorHAnsi"/>
          <w:sz w:val="24"/>
          <w:szCs w:val="24"/>
        </w:rPr>
        <w:t xml:space="preserve">acitet preuzimanja rizika je </w:t>
      </w:r>
      <w:r w:rsidR="008C7311" w:rsidRPr="009E29A5">
        <w:rPr>
          <w:rFonts w:cstheme="minorHAnsi"/>
          <w:sz w:val="24"/>
          <w:szCs w:val="24"/>
        </w:rPr>
        <w:t xml:space="preserve">maksimalni </w:t>
      </w:r>
      <w:r w:rsidR="00257B28" w:rsidRPr="009E29A5">
        <w:rPr>
          <w:rFonts w:cstheme="minorHAnsi"/>
          <w:sz w:val="24"/>
          <w:szCs w:val="24"/>
        </w:rPr>
        <w:t xml:space="preserve">nivo rizika koji društvo za osiguranje može </w:t>
      </w:r>
      <w:r w:rsidR="00EF4584" w:rsidRPr="009E29A5">
        <w:rPr>
          <w:rFonts w:cstheme="minorHAnsi"/>
          <w:sz w:val="24"/>
          <w:szCs w:val="24"/>
        </w:rPr>
        <w:t xml:space="preserve">da </w:t>
      </w:r>
      <w:r w:rsidR="00257B28" w:rsidRPr="009E29A5">
        <w:rPr>
          <w:rFonts w:cstheme="minorHAnsi"/>
          <w:sz w:val="24"/>
          <w:szCs w:val="24"/>
        </w:rPr>
        <w:t>prihvati</w:t>
      </w:r>
      <w:r w:rsidR="00EF4584" w:rsidRPr="009E29A5">
        <w:rPr>
          <w:rFonts w:cstheme="minorHAnsi"/>
          <w:sz w:val="24"/>
          <w:szCs w:val="24"/>
        </w:rPr>
        <w:t xml:space="preserve"> u ostvarenju ciljeva</w:t>
      </w:r>
      <w:r w:rsidR="005F67DD">
        <w:rPr>
          <w:rFonts w:cstheme="minorHAnsi"/>
          <w:sz w:val="24"/>
          <w:szCs w:val="24"/>
        </w:rPr>
        <w:t>;</w:t>
      </w:r>
    </w:p>
    <w:p w14:paraId="5DC6148B" w14:textId="527BC000" w:rsidR="00257B28" w:rsidRPr="009E29A5" w:rsidRDefault="00285C7E" w:rsidP="000450FD">
      <w:pPr>
        <w:pStyle w:val="ListParagraph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spacing w:after="0" w:line="228" w:lineRule="auto"/>
        <w:ind w:left="1276"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l</w:t>
      </w:r>
      <w:r w:rsidR="00FF7AEB" w:rsidRPr="009E29A5">
        <w:rPr>
          <w:rFonts w:cstheme="minorHAnsi"/>
          <w:sz w:val="24"/>
          <w:szCs w:val="24"/>
        </w:rPr>
        <w:t>imit</w:t>
      </w:r>
      <w:r w:rsidR="003E2B54" w:rsidRPr="009E29A5">
        <w:rPr>
          <w:rFonts w:cstheme="minorHAnsi"/>
          <w:sz w:val="24"/>
          <w:szCs w:val="24"/>
        </w:rPr>
        <w:t>i</w:t>
      </w:r>
      <w:r w:rsidR="00FF7AEB" w:rsidRPr="009E29A5">
        <w:rPr>
          <w:rFonts w:cstheme="minorHAnsi"/>
          <w:sz w:val="24"/>
          <w:szCs w:val="24"/>
        </w:rPr>
        <w:t xml:space="preserve"> rizika </w:t>
      </w:r>
      <w:r w:rsidR="003E2B54" w:rsidRPr="009E29A5">
        <w:rPr>
          <w:rFonts w:cstheme="minorHAnsi"/>
          <w:sz w:val="24"/>
          <w:szCs w:val="24"/>
        </w:rPr>
        <w:t>su</w:t>
      </w:r>
      <w:r w:rsidR="00FF7AEB" w:rsidRPr="009E29A5">
        <w:rPr>
          <w:rFonts w:cstheme="minorHAnsi"/>
          <w:sz w:val="24"/>
          <w:szCs w:val="24"/>
        </w:rPr>
        <w:t xml:space="preserve"> </w:t>
      </w:r>
      <w:r w:rsidR="00D65C94" w:rsidRPr="009E29A5">
        <w:rPr>
          <w:rFonts w:cstheme="minorHAnsi"/>
          <w:sz w:val="24"/>
          <w:szCs w:val="24"/>
        </w:rPr>
        <w:t>granic</w:t>
      </w:r>
      <w:r w:rsidR="003E2B54" w:rsidRPr="009E29A5">
        <w:rPr>
          <w:rFonts w:cstheme="minorHAnsi"/>
          <w:sz w:val="24"/>
          <w:szCs w:val="24"/>
        </w:rPr>
        <w:t>e</w:t>
      </w:r>
      <w:r w:rsidR="00075488" w:rsidRPr="009E29A5">
        <w:rPr>
          <w:rFonts w:cstheme="minorHAnsi"/>
          <w:sz w:val="24"/>
          <w:szCs w:val="24"/>
        </w:rPr>
        <w:t xml:space="preserve"> </w:t>
      </w:r>
      <w:r w:rsidR="003E2B54" w:rsidRPr="009E29A5">
        <w:rPr>
          <w:rFonts w:cstheme="minorHAnsi"/>
          <w:sz w:val="24"/>
          <w:szCs w:val="24"/>
        </w:rPr>
        <w:t>kojima se kontroliše</w:t>
      </w:r>
      <w:r w:rsidR="00BF5A50" w:rsidRPr="009E29A5">
        <w:rPr>
          <w:rFonts w:cstheme="minorHAnsi"/>
          <w:sz w:val="24"/>
          <w:szCs w:val="24"/>
        </w:rPr>
        <w:t xml:space="preserve"> </w:t>
      </w:r>
      <w:r w:rsidR="003E2B54" w:rsidRPr="009E29A5">
        <w:rPr>
          <w:rFonts w:cstheme="minorHAnsi"/>
          <w:sz w:val="24"/>
          <w:szCs w:val="24"/>
        </w:rPr>
        <w:t>nivo</w:t>
      </w:r>
      <w:r w:rsidR="00BF5A50" w:rsidRPr="009E29A5">
        <w:rPr>
          <w:rFonts w:cstheme="minorHAnsi"/>
          <w:sz w:val="24"/>
          <w:szCs w:val="24"/>
        </w:rPr>
        <w:t xml:space="preserve"> </w:t>
      </w:r>
      <w:r w:rsidR="003E2B54" w:rsidRPr="009E29A5">
        <w:rPr>
          <w:rFonts w:cstheme="minorHAnsi"/>
          <w:sz w:val="24"/>
          <w:szCs w:val="24"/>
        </w:rPr>
        <w:t xml:space="preserve">preuzetog </w:t>
      </w:r>
      <w:r w:rsidR="00BF5A50" w:rsidRPr="009E29A5">
        <w:rPr>
          <w:rFonts w:cstheme="minorHAnsi"/>
          <w:sz w:val="24"/>
          <w:szCs w:val="24"/>
        </w:rPr>
        <w:t>rizika</w:t>
      </w:r>
      <w:r w:rsidR="003E2B54" w:rsidRPr="009E29A5">
        <w:rPr>
          <w:rFonts w:cstheme="minorHAnsi"/>
          <w:sz w:val="24"/>
          <w:szCs w:val="24"/>
        </w:rPr>
        <w:t xml:space="preserve"> i zadržava</w:t>
      </w:r>
      <w:r w:rsidR="00BF5A50" w:rsidRPr="009E29A5">
        <w:rPr>
          <w:rFonts w:cstheme="minorHAnsi"/>
          <w:sz w:val="24"/>
          <w:szCs w:val="24"/>
        </w:rPr>
        <w:t xml:space="preserve"> </w:t>
      </w:r>
      <w:r w:rsidR="00D85C69" w:rsidRPr="009E29A5">
        <w:rPr>
          <w:rFonts w:cstheme="minorHAnsi"/>
          <w:sz w:val="24"/>
          <w:szCs w:val="24"/>
        </w:rPr>
        <w:t xml:space="preserve">profil rizika </w:t>
      </w:r>
      <w:r w:rsidR="00BF5A50" w:rsidRPr="009E29A5">
        <w:rPr>
          <w:rFonts w:cstheme="minorHAnsi"/>
          <w:sz w:val="24"/>
          <w:szCs w:val="24"/>
        </w:rPr>
        <w:t xml:space="preserve">u okviru </w:t>
      </w:r>
      <w:r w:rsidR="00075488" w:rsidRPr="009E29A5">
        <w:rPr>
          <w:rFonts w:cstheme="minorHAnsi"/>
          <w:sz w:val="24"/>
          <w:szCs w:val="24"/>
        </w:rPr>
        <w:t>apetita za rizicima</w:t>
      </w:r>
      <w:r w:rsidR="005F67DD">
        <w:rPr>
          <w:rFonts w:cstheme="minorHAnsi"/>
          <w:sz w:val="24"/>
          <w:szCs w:val="24"/>
        </w:rPr>
        <w:t>;</w:t>
      </w:r>
    </w:p>
    <w:p w14:paraId="3D38914B" w14:textId="3AB4D3B6" w:rsidR="00501F4C" w:rsidRPr="009E29A5" w:rsidRDefault="00285C7E" w:rsidP="000450FD">
      <w:pPr>
        <w:pStyle w:val="ListParagraph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spacing w:after="0" w:line="228" w:lineRule="auto"/>
        <w:ind w:left="1276"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n</w:t>
      </w:r>
      <w:r w:rsidR="00501F4C" w:rsidRPr="009E29A5">
        <w:rPr>
          <w:rFonts w:cstheme="minorHAnsi"/>
          <w:sz w:val="24"/>
          <w:szCs w:val="24"/>
        </w:rPr>
        <w:t>osilac rizika</w:t>
      </w:r>
      <w:r w:rsidR="008808FF" w:rsidRPr="009E29A5">
        <w:rPr>
          <w:rFonts w:cstheme="minorHAnsi"/>
          <w:sz w:val="24"/>
          <w:szCs w:val="24"/>
        </w:rPr>
        <w:t xml:space="preserve"> je </w:t>
      </w:r>
      <w:r w:rsidR="007D7009" w:rsidRPr="009E29A5">
        <w:rPr>
          <w:rFonts w:cstheme="minorHAnsi"/>
          <w:sz w:val="24"/>
          <w:szCs w:val="24"/>
        </w:rPr>
        <w:t xml:space="preserve">lice odgovorno </w:t>
      </w:r>
      <w:r w:rsidR="00575169" w:rsidRPr="009E29A5">
        <w:rPr>
          <w:rFonts w:cstheme="minorHAnsi"/>
          <w:sz w:val="24"/>
          <w:szCs w:val="24"/>
        </w:rPr>
        <w:t>za</w:t>
      </w:r>
      <w:r w:rsidR="00061F84" w:rsidRPr="009E29A5">
        <w:rPr>
          <w:rFonts w:cstheme="minorHAnsi"/>
          <w:sz w:val="24"/>
          <w:szCs w:val="24"/>
        </w:rPr>
        <w:t xml:space="preserve"> preuzeti</w:t>
      </w:r>
      <w:r w:rsidR="00575169" w:rsidRPr="009E29A5">
        <w:rPr>
          <w:rFonts w:cstheme="minorHAnsi"/>
          <w:sz w:val="24"/>
          <w:szCs w:val="24"/>
        </w:rPr>
        <w:t xml:space="preserve"> rizik</w:t>
      </w:r>
      <w:r w:rsidR="005F67DD">
        <w:rPr>
          <w:rFonts w:cstheme="minorHAnsi"/>
          <w:sz w:val="24"/>
          <w:szCs w:val="24"/>
        </w:rPr>
        <w:t>;</w:t>
      </w:r>
    </w:p>
    <w:p w14:paraId="1C5A0FA4" w14:textId="00FB9A2D" w:rsidR="00501F4C" w:rsidRPr="009E29A5" w:rsidRDefault="00501F4C" w:rsidP="000450FD">
      <w:pPr>
        <w:pStyle w:val="ListParagraph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spacing w:after="0" w:line="228" w:lineRule="auto"/>
        <w:ind w:left="1276"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ORS</w:t>
      </w:r>
      <w:r w:rsidR="00D81D08" w:rsidRPr="009E29A5">
        <w:rPr>
          <w:rFonts w:cstheme="minorHAnsi"/>
          <w:sz w:val="24"/>
          <w:szCs w:val="24"/>
        </w:rPr>
        <w:t>A</w:t>
      </w:r>
      <w:r w:rsidR="008808FF" w:rsidRPr="009E29A5">
        <w:rPr>
          <w:rFonts w:cstheme="minorHAnsi"/>
          <w:sz w:val="24"/>
          <w:szCs w:val="24"/>
        </w:rPr>
        <w:t xml:space="preserve"> je</w:t>
      </w:r>
      <w:r w:rsidR="002C45AC" w:rsidRPr="009E29A5">
        <w:rPr>
          <w:rFonts w:cstheme="minorHAnsi"/>
          <w:sz w:val="24"/>
          <w:szCs w:val="24"/>
        </w:rPr>
        <w:t xml:space="preserve"> </w:t>
      </w:r>
      <w:r w:rsidR="008808FF" w:rsidRPr="009E29A5">
        <w:rPr>
          <w:rFonts w:cstheme="minorHAnsi"/>
          <w:sz w:val="24"/>
          <w:szCs w:val="24"/>
        </w:rPr>
        <w:t xml:space="preserve">izvještaj društva za osiguranje o </w:t>
      </w:r>
      <w:r w:rsidR="002C45AC" w:rsidRPr="009E29A5">
        <w:rPr>
          <w:rFonts w:cstheme="minorHAnsi"/>
          <w:sz w:val="24"/>
          <w:szCs w:val="24"/>
        </w:rPr>
        <w:t>sopstven</w:t>
      </w:r>
      <w:r w:rsidR="008808FF" w:rsidRPr="009E29A5">
        <w:rPr>
          <w:rFonts w:cstheme="minorHAnsi"/>
          <w:sz w:val="24"/>
          <w:szCs w:val="24"/>
        </w:rPr>
        <w:t>oj</w:t>
      </w:r>
      <w:r w:rsidR="002C45AC" w:rsidRPr="009E29A5">
        <w:rPr>
          <w:rFonts w:cstheme="minorHAnsi"/>
          <w:sz w:val="24"/>
          <w:szCs w:val="24"/>
        </w:rPr>
        <w:t xml:space="preserve"> procjen</w:t>
      </w:r>
      <w:r w:rsidR="008808FF" w:rsidRPr="009E29A5">
        <w:rPr>
          <w:rFonts w:cstheme="minorHAnsi"/>
          <w:sz w:val="24"/>
          <w:szCs w:val="24"/>
        </w:rPr>
        <w:t>i</w:t>
      </w:r>
      <w:r w:rsidR="002C45AC" w:rsidRPr="009E29A5">
        <w:rPr>
          <w:rFonts w:cstheme="minorHAnsi"/>
          <w:sz w:val="24"/>
          <w:szCs w:val="24"/>
        </w:rPr>
        <w:t xml:space="preserve"> rizika i solventnosti</w:t>
      </w:r>
      <w:r w:rsidR="008808FF" w:rsidRPr="009E29A5">
        <w:rPr>
          <w:rFonts w:cstheme="minorHAnsi"/>
          <w:sz w:val="24"/>
          <w:szCs w:val="24"/>
        </w:rPr>
        <w:t xml:space="preserve">. </w:t>
      </w:r>
    </w:p>
    <w:p w14:paraId="4FF3C23D" w14:textId="77777777" w:rsidR="000450FD" w:rsidRPr="009E29A5" w:rsidRDefault="000450FD" w:rsidP="009066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66FE0E" w14:textId="2ADE3453" w:rsidR="00793906" w:rsidRPr="009E29A5" w:rsidRDefault="00501F4C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Područje sistema upravljanja rizicima</w:t>
      </w:r>
    </w:p>
    <w:p w14:paraId="74C0FC99" w14:textId="0C3ED30A" w:rsidR="00501F4C" w:rsidRPr="009E29A5" w:rsidRDefault="00501F4C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1</w:t>
      </w:r>
      <w:r w:rsidR="009066A7" w:rsidRPr="009E29A5">
        <w:rPr>
          <w:rFonts w:cstheme="minorHAnsi"/>
          <w:b/>
          <w:sz w:val="24"/>
          <w:szCs w:val="24"/>
        </w:rPr>
        <w:t>7</w:t>
      </w:r>
    </w:p>
    <w:p w14:paraId="5A348226" w14:textId="00DE013B" w:rsidR="008808FF" w:rsidRPr="009E29A5" w:rsidRDefault="00501F4C" w:rsidP="00097D6F">
      <w:pPr>
        <w:pStyle w:val="ListParagraph"/>
        <w:widowControl w:val="0"/>
        <w:numPr>
          <w:ilvl w:val="0"/>
          <w:numId w:val="36"/>
        </w:numPr>
        <w:tabs>
          <w:tab w:val="left" w:pos="667"/>
        </w:tabs>
        <w:autoSpaceDE w:val="0"/>
        <w:autoSpaceDN w:val="0"/>
        <w:spacing w:after="0" w:line="228" w:lineRule="auto"/>
        <w:ind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Sistem upravljanja rizicima </w:t>
      </w:r>
      <w:r w:rsidR="008808FF" w:rsidRPr="009E29A5">
        <w:rPr>
          <w:rFonts w:cstheme="minorHAnsi"/>
          <w:sz w:val="24"/>
          <w:szCs w:val="24"/>
        </w:rPr>
        <w:t xml:space="preserve">podrazumijeva </w:t>
      </w:r>
      <w:r w:rsidR="001379DE" w:rsidRPr="009E29A5">
        <w:rPr>
          <w:rFonts w:cstheme="minorHAnsi"/>
          <w:sz w:val="24"/>
          <w:szCs w:val="24"/>
        </w:rPr>
        <w:t xml:space="preserve">donošenje i primjenu </w:t>
      </w:r>
      <w:r w:rsidR="00907006" w:rsidRPr="009E29A5">
        <w:rPr>
          <w:rFonts w:cstheme="minorHAnsi"/>
          <w:sz w:val="24"/>
          <w:szCs w:val="24"/>
        </w:rPr>
        <w:t>strategij</w:t>
      </w:r>
      <w:r w:rsidR="001379DE" w:rsidRPr="009E29A5">
        <w:rPr>
          <w:rFonts w:cstheme="minorHAnsi"/>
          <w:sz w:val="24"/>
          <w:szCs w:val="24"/>
        </w:rPr>
        <w:t>e upravljanja rizicima</w:t>
      </w:r>
      <w:r w:rsidR="00907006" w:rsidRPr="009E29A5">
        <w:rPr>
          <w:rFonts w:cstheme="minorHAnsi"/>
          <w:sz w:val="24"/>
          <w:szCs w:val="24"/>
        </w:rPr>
        <w:t>, politik</w:t>
      </w:r>
      <w:r w:rsidR="001379DE" w:rsidRPr="009E29A5">
        <w:rPr>
          <w:rFonts w:cstheme="minorHAnsi"/>
          <w:sz w:val="24"/>
          <w:szCs w:val="24"/>
        </w:rPr>
        <w:t>a</w:t>
      </w:r>
      <w:r w:rsidR="00907006" w:rsidRPr="009E29A5">
        <w:rPr>
          <w:rFonts w:cstheme="minorHAnsi"/>
          <w:sz w:val="24"/>
          <w:szCs w:val="24"/>
        </w:rPr>
        <w:t xml:space="preserve"> i drug</w:t>
      </w:r>
      <w:r w:rsidR="001379DE" w:rsidRPr="009E29A5">
        <w:rPr>
          <w:rFonts w:cstheme="minorHAnsi"/>
          <w:sz w:val="24"/>
          <w:szCs w:val="24"/>
        </w:rPr>
        <w:t>ih</w:t>
      </w:r>
      <w:r w:rsidR="00907006" w:rsidRPr="009E29A5">
        <w:rPr>
          <w:rFonts w:cstheme="minorHAnsi"/>
          <w:sz w:val="24"/>
          <w:szCs w:val="24"/>
        </w:rPr>
        <w:t xml:space="preserve"> intern</w:t>
      </w:r>
      <w:r w:rsidR="001379DE" w:rsidRPr="009E29A5">
        <w:rPr>
          <w:rFonts w:cstheme="minorHAnsi"/>
          <w:sz w:val="24"/>
          <w:szCs w:val="24"/>
        </w:rPr>
        <w:t>ih</w:t>
      </w:r>
      <w:r w:rsidR="00907006" w:rsidRPr="009E29A5">
        <w:rPr>
          <w:rFonts w:cstheme="minorHAnsi"/>
          <w:sz w:val="24"/>
          <w:szCs w:val="24"/>
        </w:rPr>
        <w:t xml:space="preserve"> ak</w:t>
      </w:r>
      <w:r w:rsidR="001379DE" w:rsidRPr="009E29A5">
        <w:rPr>
          <w:rFonts w:cstheme="minorHAnsi"/>
          <w:sz w:val="24"/>
          <w:szCs w:val="24"/>
        </w:rPr>
        <w:t>a</w:t>
      </w:r>
      <w:r w:rsidR="00907006" w:rsidRPr="009E29A5">
        <w:rPr>
          <w:rFonts w:cstheme="minorHAnsi"/>
          <w:sz w:val="24"/>
          <w:szCs w:val="24"/>
        </w:rPr>
        <w:t>t</w:t>
      </w:r>
      <w:r w:rsidR="001379DE" w:rsidRPr="009E29A5">
        <w:rPr>
          <w:rFonts w:cstheme="minorHAnsi"/>
          <w:sz w:val="24"/>
          <w:szCs w:val="24"/>
        </w:rPr>
        <w:t xml:space="preserve">a, organizaciju </w:t>
      </w:r>
      <w:r w:rsidR="00907006" w:rsidRPr="009E29A5">
        <w:rPr>
          <w:rFonts w:cstheme="minorHAnsi"/>
          <w:sz w:val="24"/>
          <w:szCs w:val="24"/>
        </w:rPr>
        <w:t>poslovn</w:t>
      </w:r>
      <w:r w:rsidR="001379DE" w:rsidRPr="009E29A5">
        <w:rPr>
          <w:rFonts w:cstheme="minorHAnsi"/>
          <w:sz w:val="24"/>
          <w:szCs w:val="24"/>
        </w:rPr>
        <w:t>ih</w:t>
      </w:r>
      <w:r w:rsidR="00907006" w:rsidRPr="009E29A5">
        <w:rPr>
          <w:rFonts w:cstheme="minorHAnsi"/>
          <w:sz w:val="24"/>
          <w:szCs w:val="24"/>
        </w:rPr>
        <w:t xml:space="preserve"> proces</w:t>
      </w:r>
      <w:r w:rsidR="001379DE" w:rsidRPr="009E29A5">
        <w:rPr>
          <w:rFonts w:cstheme="minorHAnsi"/>
          <w:sz w:val="24"/>
          <w:szCs w:val="24"/>
        </w:rPr>
        <w:t xml:space="preserve">a, </w:t>
      </w:r>
      <w:r w:rsidR="00907006" w:rsidRPr="009E29A5">
        <w:rPr>
          <w:rFonts w:cstheme="minorHAnsi"/>
          <w:sz w:val="24"/>
          <w:szCs w:val="24"/>
        </w:rPr>
        <w:t xml:space="preserve">podjelu </w:t>
      </w:r>
      <w:r w:rsidR="00907006" w:rsidRPr="009E29A5">
        <w:rPr>
          <w:rFonts w:cstheme="minorHAnsi"/>
          <w:sz w:val="24"/>
          <w:szCs w:val="24"/>
        </w:rPr>
        <w:lastRenderedPageBreak/>
        <w:t>odgovornosti</w:t>
      </w:r>
      <w:r w:rsidR="001379DE" w:rsidRPr="009E29A5">
        <w:rPr>
          <w:rFonts w:cstheme="minorHAnsi"/>
          <w:sz w:val="24"/>
          <w:szCs w:val="24"/>
        </w:rPr>
        <w:t xml:space="preserve"> i sistem izvještavanja, u vezi sa upravljanjem rizicima, </w:t>
      </w:r>
      <w:r w:rsidR="007C3D7B" w:rsidRPr="009E29A5">
        <w:rPr>
          <w:rFonts w:cstheme="minorHAnsi"/>
          <w:sz w:val="24"/>
          <w:szCs w:val="24"/>
        </w:rPr>
        <w:t xml:space="preserve">u </w:t>
      </w:r>
      <w:r w:rsidR="001379DE" w:rsidRPr="009E29A5">
        <w:rPr>
          <w:rFonts w:cstheme="minorHAnsi"/>
          <w:sz w:val="24"/>
          <w:szCs w:val="24"/>
        </w:rPr>
        <w:t>svrhu ostvarenja zadatih ciljeva</w:t>
      </w:r>
      <w:r w:rsidR="008808FF" w:rsidRPr="009E29A5">
        <w:rPr>
          <w:rFonts w:cstheme="minorHAnsi"/>
          <w:sz w:val="24"/>
          <w:szCs w:val="24"/>
        </w:rPr>
        <w:t>.</w:t>
      </w:r>
    </w:p>
    <w:p w14:paraId="02EAD2B0" w14:textId="77777777" w:rsidR="008808FF" w:rsidRPr="009E29A5" w:rsidRDefault="008808FF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25" w:lineRule="auto"/>
        <w:ind w:left="666" w:right="136"/>
        <w:contextualSpacing w:val="0"/>
        <w:jc w:val="both"/>
        <w:rPr>
          <w:rFonts w:cstheme="minorHAnsi"/>
        </w:rPr>
      </w:pPr>
    </w:p>
    <w:p w14:paraId="565F52B5" w14:textId="7E3E0DCC" w:rsidR="00F63A9C" w:rsidRPr="009E29A5" w:rsidRDefault="00F63A9C" w:rsidP="00097D6F">
      <w:pPr>
        <w:pStyle w:val="ListParagraph"/>
        <w:widowControl w:val="0"/>
        <w:numPr>
          <w:ilvl w:val="0"/>
          <w:numId w:val="36"/>
        </w:numPr>
        <w:tabs>
          <w:tab w:val="left" w:pos="667"/>
        </w:tabs>
        <w:autoSpaceDE w:val="0"/>
        <w:autoSpaceDN w:val="0"/>
        <w:spacing w:after="0" w:line="225" w:lineRule="auto"/>
        <w:ind w:right="136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je dužno </w:t>
      </w:r>
      <w:r w:rsidR="00CD772F" w:rsidRPr="009E29A5">
        <w:rPr>
          <w:rFonts w:cstheme="minorHAnsi"/>
          <w:sz w:val="24"/>
          <w:szCs w:val="24"/>
        </w:rPr>
        <w:t>da obezbijedi da se akti iz stava 1 ovog člana primjenjuju</w:t>
      </w:r>
      <w:r w:rsidRPr="009E29A5">
        <w:rPr>
          <w:rFonts w:cstheme="minorHAnsi"/>
          <w:sz w:val="24"/>
          <w:szCs w:val="24"/>
        </w:rPr>
        <w:t xml:space="preserve"> najmanje </w:t>
      </w:r>
      <w:r w:rsidR="00CD772F" w:rsidRPr="009E29A5">
        <w:rPr>
          <w:rFonts w:cstheme="minorHAnsi"/>
          <w:sz w:val="24"/>
          <w:szCs w:val="24"/>
        </w:rPr>
        <w:t xml:space="preserve">na </w:t>
      </w:r>
      <w:r w:rsidRPr="009E29A5">
        <w:rPr>
          <w:rFonts w:cstheme="minorHAnsi"/>
          <w:sz w:val="24"/>
          <w:szCs w:val="24"/>
        </w:rPr>
        <w:t xml:space="preserve">područja </w:t>
      </w:r>
      <w:r w:rsidR="00CB6161" w:rsidRPr="009E29A5">
        <w:rPr>
          <w:rFonts w:cstheme="minorHAnsi"/>
          <w:sz w:val="24"/>
          <w:szCs w:val="24"/>
        </w:rPr>
        <w:t xml:space="preserve">definisana </w:t>
      </w:r>
      <w:r w:rsidR="00CD772F" w:rsidRPr="009E29A5">
        <w:rPr>
          <w:rFonts w:cstheme="minorHAnsi"/>
          <w:sz w:val="24"/>
          <w:szCs w:val="24"/>
        </w:rPr>
        <w:t>Z</w:t>
      </w:r>
      <w:r w:rsidRPr="009E29A5">
        <w:rPr>
          <w:rFonts w:cstheme="minorHAnsi"/>
          <w:sz w:val="24"/>
          <w:szCs w:val="24"/>
        </w:rPr>
        <w:t>akonom</w:t>
      </w:r>
      <w:r w:rsidR="006119C7" w:rsidRPr="009E29A5">
        <w:rPr>
          <w:rFonts w:cstheme="minorHAnsi"/>
          <w:sz w:val="24"/>
          <w:szCs w:val="24"/>
        </w:rPr>
        <w:t xml:space="preserve"> i da budu sačinjeni na način da je odboru direktora društva za osiguranje, kao i trećim licima, u svakom trenutku moguće razumijevanje pojedinog procesa unutar sistema upravljanja</w:t>
      </w:r>
      <w:r w:rsidR="006119C7" w:rsidRPr="009E29A5">
        <w:rPr>
          <w:rFonts w:cstheme="minorHAnsi"/>
          <w:spacing w:val="-5"/>
          <w:sz w:val="24"/>
          <w:szCs w:val="24"/>
        </w:rPr>
        <w:t xml:space="preserve"> </w:t>
      </w:r>
      <w:r w:rsidR="006119C7" w:rsidRPr="009E29A5">
        <w:rPr>
          <w:rFonts w:cstheme="minorHAnsi"/>
          <w:sz w:val="24"/>
          <w:szCs w:val="24"/>
        </w:rPr>
        <w:t>rizicima.</w:t>
      </w:r>
    </w:p>
    <w:p w14:paraId="4A3079CD" w14:textId="77777777" w:rsidR="00F63A9C" w:rsidRPr="009E29A5" w:rsidRDefault="00F63A9C" w:rsidP="009066A7">
      <w:pPr>
        <w:pStyle w:val="BodyText"/>
        <w:rPr>
          <w:rFonts w:cstheme="minorHAnsi"/>
          <w:sz w:val="24"/>
          <w:szCs w:val="24"/>
        </w:rPr>
      </w:pPr>
    </w:p>
    <w:p w14:paraId="712B1E36" w14:textId="2DA449D1" w:rsidR="00F63A9C" w:rsidRPr="009E29A5" w:rsidRDefault="002033CF" w:rsidP="00097D6F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225" w:lineRule="auto"/>
        <w:ind w:right="136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U sistemu upravljanja rizicima, </w:t>
      </w:r>
      <w:r w:rsidR="007E28BB" w:rsidRPr="009E29A5">
        <w:rPr>
          <w:rFonts w:cstheme="minorHAnsi"/>
          <w:sz w:val="24"/>
          <w:szCs w:val="24"/>
        </w:rPr>
        <w:t xml:space="preserve">društvo </w:t>
      </w:r>
      <w:r w:rsidRPr="009E29A5">
        <w:rPr>
          <w:rFonts w:cstheme="minorHAnsi"/>
          <w:sz w:val="24"/>
          <w:szCs w:val="24"/>
        </w:rPr>
        <w:t xml:space="preserve">treba </w:t>
      </w:r>
      <w:r w:rsidR="007E28BB" w:rsidRPr="009E29A5">
        <w:rPr>
          <w:rFonts w:cstheme="minorHAnsi"/>
          <w:sz w:val="24"/>
          <w:szCs w:val="24"/>
        </w:rPr>
        <w:t xml:space="preserve">da </w:t>
      </w:r>
      <w:r w:rsidRPr="009E29A5">
        <w:rPr>
          <w:rFonts w:cstheme="minorHAnsi"/>
          <w:sz w:val="24"/>
          <w:szCs w:val="24"/>
        </w:rPr>
        <w:t>osigura</w:t>
      </w:r>
      <w:r w:rsidR="00104C16" w:rsidRPr="009E29A5">
        <w:rPr>
          <w:rFonts w:cstheme="minorHAnsi"/>
          <w:sz w:val="24"/>
          <w:szCs w:val="24"/>
        </w:rPr>
        <w:t xml:space="preserve"> da nosilac funkcije upravljanja rizicima ne bude i nosilac identifikovanih rizika. </w:t>
      </w:r>
    </w:p>
    <w:p w14:paraId="59C4DAC2" w14:textId="77777777" w:rsidR="00973B10" w:rsidRPr="009E29A5" w:rsidRDefault="00973B10" w:rsidP="009066A7">
      <w:pPr>
        <w:pStyle w:val="ListParagraph"/>
        <w:widowControl w:val="0"/>
        <w:autoSpaceDE w:val="0"/>
        <w:autoSpaceDN w:val="0"/>
        <w:spacing w:after="0" w:line="225" w:lineRule="auto"/>
        <w:ind w:left="666" w:right="136"/>
        <w:contextualSpacing w:val="0"/>
        <w:jc w:val="both"/>
        <w:rPr>
          <w:rFonts w:cstheme="minorHAnsi"/>
          <w:sz w:val="24"/>
          <w:szCs w:val="24"/>
        </w:rPr>
      </w:pPr>
    </w:p>
    <w:p w14:paraId="1FC08902" w14:textId="12B09066" w:rsidR="00F63A9C" w:rsidRPr="009E29A5" w:rsidRDefault="007C4D69" w:rsidP="00097D6F">
      <w:pPr>
        <w:pStyle w:val="ListParagraph"/>
        <w:widowControl w:val="0"/>
        <w:numPr>
          <w:ilvl w:val="0"/>
          <w:numId w:val="36"/>
        </w:numPr>
        <w:tabs>
          <w:tab w:val="left" w:pos="667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Odbor direktora </w:t>
      </w:r>
      <w:r w:rsidR="00F63A9C" w:rsidRPr="009E29A5">
        <w:rPr>
          <w:rFonts w:cstheme="minorHAnsi"/>
          <w:sz w:val="24"/>
          <w:szCs w:val="24"/>
        </w:rPr>
        <w:t xml:space="preserve">mora </w:t>
      </w:r>
      <w:r w:rsidR="004961F2" w:rsidRPr="009E29A5">
        <w:rPr>
          <w:rFonts w:cstheme="minorHAnsi"/>
          <w:sz w:val="24"/>
          <w:szCs w:val="24"/>
        </w:rPr>
        <w:t xml:space="preserve">da bude </w:t>
      </w:r>
      <w:r w:rsidR="00F63A9C" w:rsidRPr="009E29A5">
        <w:rPr>
          <w:rFonts w:cstheme="minorHAnsi"/>
          <w:sz w:val="24"/>
          <w:szCs w:val="24"/>
        </w:rPr>
        <w:t>informisa</w:t>
      </w:r>
      <w:r w:rsidR="004961F2" w:rsidRPr="009E29A5">
        <w:rPr>
          <w:rFonts w:cstheme="minorHAnsi"/>
          <w:sz w:val="24"/>
          <w:szCs w:val="24"/>
        </w:rPr>
        <w:t>n o</w:t>
      </w:r>
      <w:r w:rsidR="00F63A9C" w:rsidRPr="009E29A5">
        <w:rPr>
          <w:rFonts w:cstheme="minorHAnsi"/>
          <w:sz w:val="24"/>
          <w:szCs w:val="24"/>
        </w:rPr>
        <w:t xml:space="preserve"> rizicima kojima je društvo</w:t>
      </w:r>
      <w:r w:rsidR="004961F2" w:rsidRPr="009E29A5">
        <w:rPr>
          <w:rFonts w:cstheme="minorHAnsi"/>
          <w:sz w:val="24"/>
          <w:szCs w:val="24"/>
        </w:rPr>
        <w:t xml:space="preserve"> </w:t>
      </w:r>
      <w:r w:rsidR="00F63A9C" w:rsidRPr="009E29A5">
        <w:rPr>
          <w:rFonts w:cstheme="minorHAnsi"/>
          <w:sz w:val="24"/>
          <w:szCs w:val="24"/>
        </w:rPr>
        <w:t>izloženo ili kojima može biti izloženo, na način da može proc</w:t>
      </w:r>
      <w:r w:rsidR="004961F2" w:rsidRPr="009E29A5">
        <w:rPr>
          <w:rFonts w:cstheme="minorHAnsi"/>
          <w:sz w:val="24"/>
          <w:szCs w:val="24"/>
        </w:rPr>
        <w:t>i</w:t>
      </w:r>
      <w:r w:rsidR="00F63A9C" w:rsidRPr="009E29A5">
        <w:rPr>
          <w:rFonts w:cstheme="minorHAnsi"/>
          <w:sz w:val="24"/>
          <w:szCs w:val="24"/>
        </w:rPr>
        <w:t xml:space="preserve">jeniti njihov uticaj na poslovanje društva, te </w:t>
      </w:r>
      <w:r w:rsidR="004961F2" w:rsidRPr="009E29A5">
        <w:rPr>
          <w:rFonts w:cstheme="minorHAnsi"/>
          <w:sz w:val="24"/>
          <w:szCs w:val="24"/>
        </w:rPr>
        <w:t>da ih može uzeti u obzir prilikom strateško</w:t>
      </w:r>
      <w:r w:rsidR="00986FF2" w:rsidRPr="009E29A5">
        <w:rPr>
          <w:rFonts w:cstheme="minorHAnsi"/>
          <w:sz w:val="24"/>
          <w:szCs w:val="24"/>
        </w:rPr>
        <w:t>g</w:t>
      </w:r>
      <w:r w:rsidR="004961F2" w:rsidRPr="009E29A5">
        <w:rPr>
          <w:rFonts w:cstheme="minorHAnsi"/>
          <w:sz w:val="24"/>
          <w:szCs w:val="24"/>
        </w:rPr>
        <w:t xml:space="preserve"> planiranja i odlučivanja</w:t>
      </w:r>
      <w:r w:rsidR="00F63A9C" w:rsidRPr="009E29A5">
        <w:rPr>
          <w:rFonts w:cstheme="minorHAnsi"/>
          <w:sz w:val="24"/>
          <w:szCs w:val="24"/>
        </w:rPr>
        <w:t>.</w:t>
      </w:r>
    </w:p>
    <w:p w14:paraId="34D8698B" w14:textId="77777777" w:rsidR="00391E94" w:rsidRPr="009E29A5" w:rsidRDefault="00391E94" w:rsidP="009066A7">
      <w:pPr>
        <w:pStyle w:val="ListParagraph"/>
        <w:spacing w:after="0"/>
        <w:rPr>
          <w:rFonts w:cstheme="minorHAnsi"/>
          <w:sz w:val="24"/>
          <w:szCs w:val="24"/>
        </w:rPr>
      </w:pPr>
    </w:p>
    <w:p w14:paraId="31492BFB" w14:textId="4400DFBF" w:rsidR="00A569BF" w:rsidRPr="009E29A5" w:rsidRDefault="00A569BF" w:rsidP="00097D6F">
      <w:pPr>
        <w:pStyle w:val="ListParagraph"/>
        <w:widowControl w:val="0"/>
        <w:numPr>
          <w:ilvl w:val="0"/>
          <w:numId w:val="36"/>
        </w:numPr>
        <w:tabs>
          <w:tab w:val="left" w:pos="667"/>
        </w:tabs>
        <w:autoSpaceDE w:val="0"/>
        <w:autoSpaceDN w:val="0"/>
        <w:spacing w:after="0" w:line="240" w:lineRule="auto"/>
        <w:ind w:right="135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Sistem upravljanja rizicima podliježe redovnom internom pregledu u cilju njegovog unaprjeđenja.</w:t>
      </w:r>
    </w:p>
    <w:p w14:paraId="50C73C73" w14:textId="77777777" w:rsidR="00727D86" w:rsidRPr="009E29A5" w:rsidRDefault="00727D86" w:rsidP="009066A7">
      <w:pPr>
        <w:pStyle w:val="ListParagraph"/>
        <w:spacing w:after="0"/>
        <w:rPr>
          <w:rFonts w:cstheme="minorHAnsi"/>
          <w:sz w:val="24"/>
          <w:szCs w:val="24"/>
        </w:rPr>
      </w:pPr>
    </w:p>
    <w:p w14:paraId="22C538D2" w14:textId="1AA058BF" w:rsidR="00727D86" w:rsidRPr="009E29A5" w:rsidRDefault="00A569BF" w:rsidP="00097D6F">
      <w:pPr>
        <w:pStyle w:val="ListParagraph"/>
        <w:widowControl w:val="0"/>
        <w:numPr>
          <w:ilvl w:val="0"/>
          <w:numId w:val="36"/>
        </w:numPr>
        <w:tabs>
          <w:tab w:val="left" w:pos="667"/>
        </w:tabs>
        <w:autoSpaceDE w:val="0"/>
        <w:autoSpaceDN w:val="0"/>
        <w:spacing w:after="0" w:line="225" w:lineRule="auto"/>
        <w:ind w:right="134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</w:t>
      </w:r>
      <w:r w:rsidR="00727D86" w:rsidRPr="009E29A5">
        <w:rPr>
          <w:rFonts w:cstheme="minorHAnsi"/>
          <w:sz w:val="24"/>
          <w:szCs w:val="24"/>
        </w:rPr>
        <w:t xml:space="preserve">dgovornost za efikasnost sistema upravljanja rizicima je na </w:t>
      </w:r>
      <w:r w:rsidR="001379DE" w:rsidRPr="009E29A5">
        <w:rPr>
          <w:rFonts w:cstheme="minorHAnsi"/>
          <w:sz w:val="24"/>
          <w:szCs w:val="24"/>
        </w:rPr>
        <w:t>o</w:t>
      </w:r>
      <w:r w:rsidR="00727D86" w:rsidRPr="009E29A5">
        <w:rPr>
          <w:rFonts w:cstheme="minorHAnsi"/>
          <w:sz w:val="24"/>
          <w:szCs w:val="24"/>
        </w:rPr>
        <w:t>dboru direktora</w:t>
      </w:r>
      <w:r w:rsidR="00AB26E1" w:rsidRPr="009E29A5">
        <w:rPr>
          <w:rFonts w:cstheme="minorHAnsi"/>
          <w:sz w:val="24"/>
          <w:szCs w:val="24"/>
        </w:rPr>
        <w:t xml:space="preserve"> društva.</w:t>
      </w:r>
      <w:r w:rsidR="00727D86" w:rsidRPr="009E29A5">
        <w:rPr>
          <w:rFonts w:cstheme="minorHAnsi"/>
          <w:sz w:val="24"/>
          <w:szCs w:val="24"/>
        </w:rPr>
        <w:t xml:space="preserve"> </w:t>
      </w:r>
    </w:p>
    <w:p w14:paraId="79627248" w14:textId="77777777" w:rsidR="00727D86" w:rsidRPr="009E29A5" w:rsidRDefault="00727D86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40" w:lineRule="auto"/>
        <w:ind w:left="666" w:right="135"/>
        <w:contextualSpacing w:val="0"/>
        <w:jc w:val="both"/>
        <w:rPr>
          <w:rFonts w:cstheme="minorHAnsi"/>
          <w:sz w:val="24"/>
          <w:szCs w:val="24"/>
        </w:rPr>
      </w:pPr>
    </w:p>
    <w:p w14:paraId="7EDEA996" w14:textId="6022CE9A" w:rsidR="00184ED1" w:rsidRPr="009E29A5" w:rsidRDefault="00D25BC1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Funkcija upravljanja rizicima</w:t>
      </w:r>
    </w:p>
    <w:p w14:paraId="325CD252" w14:textId="79393B12" w:rsidR="00D25BC1" w:rsidRPr="009E29A5" w:rsidRDefault="00D25BC1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 1</w:t>
      </w:r>
      <w:r w:rsidR="009066A7" w:rsidRPr="009E29A5">
        <w:rPr>
          <w:rFonts w:cstheme="minorHAnsi"/>
          <w:b/>
          <w:bCs/>
          <w:sz w:val="24"/>
          <w:szCs w:val="24"/>
        </w:rPr>
        <w:t>8</w:t>
      </w:r>
    </w:p>
    <w:p w14:paraId="08AF4B7C" w14:textId="14795A00" w:rsidR="00D25BC1" w:rsidRPr="009E29A5" w:rsidRDefault="00D25BC1" w:rsidP="00097D6F">
      <w:pPr>
        <w:pStyle w:val="ListParagraph"/>
        <w:widowControl w:val="0"/>
        <w:numPr>
          <w:ilvl w:val="0"/>
          <w:numId w:val="35"/>
        </w:numPr>
        <w:tabs>
          <w:tab w:val="left" w:pos="667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je dužno </w:t>
      </w:r>
      <w:r w:rsidR="009066A7" w:rsidRPr="009E29A5">
        <w:rPr>
          <w:rFonts w:cstheme="minorHAnsi"/>
          <w:sz w:val="24"/>
          <w:szCs w:val="24"/>
        </w:rPr>
        <w:t xml:space="preserve">da </w:t>
      </w:r>
      <w:r w:rsidRPr="009E29A5">
        <w:rPr>
          <w:rFonts w:cstheme="minorHAnsi"/>
          <w:sz w:val="24"/>
          <w:szCs w:val="24"/>
        </w:rPr>
        <w:t>u okviru sistema upravljanja rizicima</w:t>
      </w:r>
      <w:r w:rsidR="00B70618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 xml:space="preserve">uspostavi nezavisnu funkciju upravljanja rizicima na način da takva funkcija olakšava </w:t>
      </w:r>
      <w:r w:rsidR="006119C7" w:rsidRPr="009E29A5">
        <w:rPr>
          <w:rFonts w:cstheme="minorHAnsi"/>
          <w:sz w:val="24"/>
          <w:szCs w:val="24"/>
        </w:rPr>
        <w:t>funkcionisanje</w:t>
      </w:r>
      <w:r w:rsidRPr="009E29A5">
        <w:rPr>
          <w:rFonts w:cstheme="minorHAnsi"/>
          <w:sz w:val="24"/>
          <w:szCs w:val="24"/>
        </w:rPr>
        <w:t xml:space="preserve"> sistema upravljanja rizicima.</w:t>
      </w:r>
    </w:p>
    <w:p w14:paraId="026BD6BE" w14:textId="77777777" w:rsidR="00F462B6" w:rsidRPr="009E29A5" w:rsidRDefault="00F462B6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40" w:lineRule="auto"/>
        <w:ind w:left="666" w:right="134"/>
        <w:contextualSpacing w:val="0"/>
        <w:jc w:val="both"/>
        <w:rPr>
          <w:rFonts w:cstheme="minorHAnsi"/>
          <w:sz w:val="24"/>
          <w:szCs w:val="24"/>
        </w:rPr>
      </w:pPr>
    </w:p>
    <w:p w14:paraId="77D565E7" w14:textId="541287C8" w:rsidR="00C63DE5" w:rsidRPr="009E29A5" w:rsidRDefault="00C63DE5" w:rsidP="00097D6F">
      <w:pPr>
        <w:pStyle w:val="ListParagraph"/>
        <w:widowControl w:val="0"/>
        <w:numPr>
          <w:ilvl w:val="0"/>
          <w:numId w:val="35"/>
        </w:numPr>
        <w:tabs>
          <w:tab w:val="left" w:pos="667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je dužno da nosiocu funkcije upravljanja rizicima </w:t>
      </w:r>
      <w:r w:rsidR="009066A7" w:rsidRPr="009E29A5">
        <w:rPr>
          <w:rFonts w:cstheme="minorHAnsi"/>
          <w:sz w:val="24"/>
          <w:szCs w:val="24"/>
        </w:rPr>
        <w:t>obezbijedi</w:t>
      </w:r>
      <w:r w:rsidRPr="009E29A5">
        <w:rPr>
          <w:rFonts w:cstheme="minorHAnsi"/>
          <w:sz w:val="24"/>
          <w:szCs w:val="24"/>
        </w:rPr>
        <w:t xml:space="preserve"> potrebna ovlašćenja i pristup svim podacima važnim za izvršavanj</w:t>
      </w:r>
      <w:r w:rsidR="00477597" w:rsidRPr="009E29A5">
        <w:rPr>
          <w:rFonts w:cstheme="minorHAnsi"/>
          <w:sz w:val="24"/>
          <w:szCs w:val="24"/>
        </w:rPr>
        <w:t>e</w:t>
      </w:r>
      <w:r w:rsidRPr="009E29A5">
        <w:rPr>
          <w:rFonts w:cstheme="minorHAnsi"/>
          <w:sz w:val="24"/>
          <w:szCs w:val="24"/>
        </w:rPr>
        <w:t xml:space="preserve"> poslova ove funkcije</w:t>
      </w:r>
      <w:r w:rsidR="00F462B6" w:rsidRPr="009E29A5">
        <w:rPr>
          <w:rFonts w:cstheme="minorHAnsi"/>
          <w:sz w:val="24"/>
          <w:szCs w:val="24"/>
        </w:rPr>
        <w:t>.</w:t>
      </w:r>
    </w:p>
    <w:p w14:paraId="53F0FD05" w14:textId="77777777" w:rsidR="00F462B6" w:rsidRPr="009E29A5" w:rsidRDefault="00F462B6" w:rsidP="009066A7">
      <w:pPr>
        <w:pStyle w:val="ListParagraph"/>
        <w:spacing w:after="0"/>
        <w:rPr>
          <w:rFonts w:cstheme="minorHAnsi"/>
          <w:sz w:val="24"/>
          <w:szCs w:val="24"/>
        </w:rPr>
      </w:pPr>
    </w:p>
    <w:p w14:paraId="56BB5C00" w14:textId="60DAB4C5" w:rsidR="006B04B0" w:rsidRPr="009E29A5" w:rsidRDefault="006B04B0" w:rsidP="00097D6F">
      <w:pPr>
        <w:pStyle w:val="ListParagraph"/>
        <w:widowControl w:val="0"/>
        <w:numPr>
          <w:ilvl w:val="0"/>
          <w:numId w:val="35"/>
        </w:numPr>
        <w:tabs>
          <w:tab w:val="left" w:pos="667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Poslovi za koje je odgovoran nosilac funkcije upravljanja rizicima moraju </w:t>
      </w:r>
      <w:r w:rsidR="0046474E" w:rsidRPr="009E29A5">
        <w:rPr>
          <w:rFonts w:cstheme="minorHAnsi"/>
          <w:sz w:val="24"/>
          <w:szCs w:val="24"/>
        </w:rPr>
        <w:t xml:space="preserve">da budu </w:t>
      </w:r>
      <w:r w:rsidRPr="009E29A5">
        <w:rPr>
          <w:rFonts w:cstheme="minorHAnsi"/>
          <w:sz w:val="24"/>
          <w:szCs w:val="24"/>
        </w:rPr>
        <w:t>dokumentovani i transparentn</w:t>
      </w:r>
      <w:r w:rsidR="006119C7" w:rsidRPr="009E29A5">
        <w:rPr>
          <w:rFonts w:cstheme="minorHAnsi"/>
          <w:sz w:val="24"/>
          <w:szCs w:val="24"/>
        </w:rPr>
        <w:t>o propisani</w:t>
      </w:r>
      <w:r w:rsidRPr="009E29A5">
        <w:rPr>
          <w:rFonts w:cstheme="minorHAnsi"/>
          <w:sz w:val="24"/>
          <w:szCs w:val="24"/>
        </w:rPr>
        <w:t>.</w:t>
      </w:r>
    </w:p>
    <w:p w14:paraId="6CC556B2" w14:textId="77777777" w:rsidR="006B04B0" w:rsidRPr="009E29A5" w:rsidRDefault="006B04B0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40" w:lineRule="auto"/>
        <w:ind w:left="666" w:right="134"/>
        <w:contextualSpacing w:val="0"/>
        <w:jc w:val="both"/>
        <w:rPr>
          <w:rFonts w:cstheme="minorHAnsi"/>
          <w:sz w:val="24"/>
          <w:szCs w:val="24"/>
        </w:rPr>
      </w:pPr>
    </w:p>
    <w:p w14:paraId="699BDDAD" w14:textId="5E3C668C" w:rsidR="006B04B0" w:rsidRPr="009E29A5" w:rsidRDefault="006B04B0" w:rsidP="00097D6F">
      <w:pPr>
        <w:pStyle w:val="ListParagraph"/>
        <w:widowControl w:val="0"/>
        <w:numPr>
          <w:ilvl w:val="0"/>
          <w:numId w:val="35"/>
        </w:numPr>
        <w:tabs>
          <w:tab w:val="left" w:pos="667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Nosilac funkcije upravljanja rizicima je dužan da svoje poslove obavlja s pažnjom dobrog stručnjaka.</w:t>
      </w:r>
    </w:p>
    <w:p w14:paraId="1B942F29" w14:textId="77777777" w:rsidR="006B04B0" w:rsidRPr="009E29A5" w:rsidRDefault="006B04B0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40" w:lineRule="auto"/>
        <w:ind w:left="666" w:right="134"/>
        <w:contextualSpacing w:val="0"/>
        <w:jc w:val="both"/>
        <w:rPr>
          <w:rFonts w:cstheme="minorHAnsi"/>
          <w:sz w:val="24"/>
          <w:szCs w:val="24"/>
        </w:rPr>
      </w:pPr>
    </w:p>
    <w:p w14:paraId="1EE1EE4B" w14:textId="093E7240" w:rsidR="006B04B0" w:rsidRPr="009E29A5" w:rsidRDefault="00D04FA9" w:rsidP="00097D6F">
      <w:pPr>
        <w:pStyle w:val="ListParagraph"/>
        <w:widowControl w:val="0"/>
        <w:numPr>
          <w:ilvl w:val="0"/>
          <w:numId w:val="35"/>
        </w:numPr>
        <w:tabs>
          <w:tab w:val="left" w:pos="667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Odbor direktora m</w:t>
      </w:r>
      <w:r w:rsidR="006B04B0" w:rsidRPr="009E29A5">
        <w:rPr>
          <w:rFonts w:cstheme="minorHAnsi"/>
          <w:sz w:val="24"/>
          <w:szCs w:val="24"/>
        </w:rPr>
        <w:t xml:space="preserve">ora </w:t>
      </w:r>
      <w:r w:rsidRPr="009E29A5">
        <w:rPr>
          <w:rFonts w:cstheme="minorHAnsi"/>
          <w:sz w:val="24"/>
          <w:szCs w:val="24"/>
        </w:rPr>
        <w:t xml:space="preserve">da </w:t>
      </w:r>
      <w:r w:rsidR="0013350B" w:rsidRPr="009E29A5">
        <w:rPr>
          <w:rFonts w:cstheme="minorHAnsi"/>
          <w:sz w:val="24"/>
          <w:szCs w:val="24"/>
        </w:rPr>
        <w:t>održava</w:t>
      </w:r>
      <w:r w:rsidR="006B04B0" w:rsidRPr="009E29A5">
        <w:rPr>
          <w:rFonts w:cstheme="minorHAnsi"/>
          <w:sz w:val="24"/>
          <w:szCs w:val="24"/>
        </w:rPr>
        <w:t xml:space="preserve"> odgovarajuću interakciju s nosi</w:t>
      </w:r>
      <w:r w:rsidRPr="009E29A5">
        <w:rPr>
          <w:rFonts w:cstheme="minorHAnsi"/>
          <w:sz w:val="24"/>
          <w:szCs w:val="24"/>
        </w:rPr>
        <w:t>ocem</w:t>
      </w:r>
      <w:r w:rsidR="006B04B0" w:rsidRPr="009E29A5">
        <w:rPr>
          <w:rFonts w:cstheme="minorHAnsi"/>
          <w:sz w:val="24"/>
          <w:szCs w:val="24"/>
        </w:rPr>
        <w:t xml:space="preserve"> funkcije upravljanja rizicima.</w:t>
      </w:r>
    </w:p>
    <w:p w14:paraId="3AD540B6" w14:textId="0F77280C" w:rsidR="00D25BC1" w:rsidRPr="009E29A5" w:rsidRDefault="00D25BC1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25" w:lineRule="auto"/>
        <w:ind w:left="666" w:right="114"/>
        <w:contextualSpacing w:val="0"/>
        <w:jc w:val="center"/>
        <w:rPr>
          <w:rFonts w:cstheme="minorHAnsi"/>
          <w:sz w:val="24"/>
          <w:szCs w:val="24"/>
        </w:rPr>
      </w:pPr>
    </w:p>
    <w:p w14:paraId="69481492" w14:textId="676C1AC4" w:rsidR="00EB4AA6" w:rsidRPr="009E29A5" w:rsidRDefault="00EB4AA6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25" w:lineRule="auto"/>
        <w:ind w:left="666" w:right="114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Strategija upravljanja rizicima</w:t>
      </w:r>
    </w:p>
    <w:p w14:paraId="394BADBE" w14:textId="01FE4C12" w:rsidR="00EB4AA6" w:rsidRPr="009E29A5" w:rsidRDefault="00EB4AA6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25" w:lineRule="auto"/>
        <w:ind w:left="666" w:right="114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 1</w:t>
      </w:r>
      <w:r w:rsidR="009066A7" w:rsidRPr="009E29A5">
        <w:rPr>
          <w:rFonts w:cstheme="minorHAnsi"/>
          <w:b/>
          <w:bCs/>
          <w:sz w:val="24"/>
          <w:szCs w:val="24"/>
        </w:rPr>
        <w:t>9</w:t>
      </w:r>
    </w:p>
    <w:p w14:paraId="08DFEA9B" w14:textId="65EFDBC5" w:rsidR="00EB4AA6" w:rsidRPr="009E29A5" w:rsidRDefault="008F64A3" w:rsidP="00097D6F">
      <w:pPr>
        <w:pStyle w:val="ListParagraph"/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spacing w:after="0" w:line="225" w:lineRule="auto"/>
        <w:ind w:right="138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Odbor direktora društva je</w:t>
      </w:r>
      <w:r w:rsidR="00EB4AA6" w:rsidRPr="009E29A5">
        <w:rPr>
          <w:rFonts w:cstheme="minorHAnsi"/>
          <w:sz w:val="24"/>
          <w:szCs w:val="24"/>
        </w:rPr>
        <w:t xml:space="preserve"> duž</w:t>
      </w:r>
      <w:r w:rsidRPr="009E29A5">
        <w:rPr>
          <w:rFonts w:cstheme="minorHAnsi"/>
          <w:sz w:val="24"/>
          <w:szCs w:val="24"/>
        </w:rPr>
        <w:t>a</w:t>
      </w:r>
      <w:r w:rsidR="00EB4AA6" w:rsidRPr="009E29A5">
        <w:rPr>
          <w:rFonts w:cstheme="minorHAnsi"/>
          <w:sz w:val="24"/>
          <w:szCs w:val="24"/>
        </w:rPr>
        <w:t>n da donese strategiju upravljanja rizicima.</w:t>
      </w:r>
    </w:p>
    <w:p w14:paraId="2964E9D2" w14:textId="7C5364DE" w:rsidR="00EB4AA6" w:rsidRPr="009E29A5" w:rsidRDefault="00EB4AA6" w:rsidP="009066A7">
      <w:pPr>
        <w:spacing w:after="0" w:line="240" w:lineRule="auto"/>
        <w:rPr>
          <w:rFonts w:cstheme="minorHAnsi"/>
          <w:sz w:val="24"/>
          <w:szCs w:val="24"/>
        </w:rPr>
      </w:pPr>
    </w:p>
    <w:p w14:paraId="67E34FF8" w14:textId="24F3CB3A" w:rsidR="00EB4AA6" w:rsidRPr="009E29A5" w:rsidRDefault="00EB4AA6" w:rsidP="00097D6F">
      <w:pPr>
        <w:pStyle w:val="ListParagraph"/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spacing w:after="0" w:line="226" w:lineRule="auto"/>
        <w:ind w:left="663" w:right="136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Strategija upravljanja rizicima treba da sadrži najmanje:</w:t>
      </w:r>
    </w:p>
    <w:p w14:paraId="711CFD30" w14:textId="140F0098" w:rsidR="005261B9" w:rsidRPr="009E29A5" w:rsidRDefault="00257B28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opis</w:t>
      </w:r>
      <w:r w:rsidR="005261B9" w:rsidRPr="009E29A5">
        <w:rPr>
          <w:rFonts w:cstheme="minorHAnsi"/>
          <w:sz w:val="24"/>
          <w:szCs w:val="24"/>
        </w:rPr>
        <w:t xml:space="preserve"> rizika kojima je društvo </w:t>
      </w:r>
      <w:r w:rsidRPr="009E29A5">
        <w:rPr>
          <w:rFonts w:cstheme="minorHAnsi"/>
          <w:sz w:val="24"/>
          <w:szCs w:val="24"/>
        </w:rPr>
        <w:t xml:space="preserve">za osiguranje </w:t>
      </w:r>
      <w:r w:rsidR="005261B9" w:rsidRPr="009E29A5">
        <w:rPr>
          <w:rFonts w:cstheme="minorHAnsi"/>
          <w:sz w:val="24"/>
          <w:szCs w:val="24"/>
        </w:rPr>
        <w:t>izloženo ili kojima može biti izloženo</w:t>
      </w:r>
      <w:r w:rsidR="007D4D7F">
        <w:rPr>
          <w:rFonts w:cstheme="minorHAnsi"/>
          <w:sz w:val="24"/>
          <w:szCs w:val="24"/>
        </w:rPr>
        <w:t>,</w:t>
      </w:r>
    </w:p>
    <w:p w14:paraId="002A02F7" w14:textId="11B684C2" w:rsidR="005261B9" w:rsidRPr="009E29A5" w:rsidRDefault="005261B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lastRenderedPageBreak/>
        <w:t>limite navedenih rizika usklađene sa apetitom za rizik</w:t>
      </w:r>
      <w:r w:rsidR="007D4D7F">
        <w:rPr>
          <w:rFonts w:cstheme="minorHAnsi"/>
          <w:sz w:val="24"/>
          <w:szCs w:val="24"/>
        </w:rPr>
        <w:t>,</w:t>
      </w:r>
    </w:p>
    <w:p w14:paraId="74193D29" w14:textId="4F244569" w:rsidR="00257B28" w:rsidRPr="009E29A5" w:rsidRDefault="00257B28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kapacitet preuzimanja rizika</w:t>
      </w:r>
      <w:r w:rsidR="007D4D7F">
        <w:rPr>
          <w:rFonts w:cstheme="minorHAnsi"/>
          <w:sz w:val="24"/>
          <w:szCs w:val="24"/>
        </w:rPr>
        <w:t>,</w:t>
      </w:r>
    </w:p>
    <w:p w14:paraId="0202B611" w14:textId="16605744" w:rsidR="005261B9" w:rsidRPr="009E29A5" w:rsidRDefault="005261B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ciljeve i opšta načela politika upravljanja rizicima</w:t>
      </w:r>
      <w:r w:rsidR="007D4D7F">
        <w:rPr>
          <w:rFonts w:cstheme="minorHAnsi"/>
          <w:sz w:val="24"/>
          <w:szCs w:val="24"/>
        </w:rPr>
        <w:t>,</w:t>
      </w:r>
    </w:p>
    <w:p w14:paraId="3D0F5902" w14:textId="76C7CF17" w:rsidR="005261B9" w:rsidRPr="009E29A5" w:rsidRDefault="005261B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opis sistema izvještavanja o rizicima u okviru društva</w:t>
      </w:r>
      <w:r w:rsidR="007D4D7F">
        <w:rPr>
          <w:rFonts w:cstheme="minorHAnsi"/>
          <w:sz w:val="24"/>
          <w:szCs w:val="24"/>
        </w:rPr>
        <w:t>,</w:t>
      </w:r>
    </w:p>
    <w:p w14:paraId="10D6695D" w14:textId="17F019CE" w:rsidR="005261B9" w:rsidRPr="009E29A5" w:rsidRDefault="005261B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organizaciju rada </w:t>
      </w:r>
      <w:r w:rsidR="00326EEC" w:rsidRPr="009E29A5">
        <w:rPr>
          <w:rFonts w:cstheme="minorHAnsi"/>
          <w:sz w:val="24"/>
          <w:szCs w:val="24"/>
        </w:rPr>
        <w:t>u okviru sis</w:t>
      </w:r>
      <w:r w:rsidR="002060D6" w:rsidRPr="009E29A5">
        <w:rPr>
          <w:rFonts w:cstheme="minorHAnsi"/>
          <w:sz w:val="24"/>
          <w:szCs w:val="24"/>
        </w:rPr>
        <w:t>t</w:t>
      </w:r>
      <w:r w:rsidR="00326EEC" w:rsidRPr="009E29A5">
        <w:rPr>
          <w:rFonts w:cstheme="minorHAnsi"/>
          <w:sz w:val="24"/>
          <w:szCs w:val="24"/>
        </w:rPr>
        <w:t>ema</w:t>
      </w:r>
      <w:r w:rsidRPr="009E29A5">
        <w:rPr>
          <w:rFonts w:cstheme="minorHAnsi"/>
          <w:sz w:val="24"/>
          <w:szCs w:val="24"/>
        </w:rPr>
        <w:t xml:space="preserve"> upravljanja rizicima, zajedno s opisom ovla</w:t>
      </w:r>
      <w:r w:rsidR="00326EEC" w:rsidRPr="009E29A5">
        <w:rPr>
          <w:rFonts w:cstheme="minorHAnsi"/>
          <w:sz w:val="24"/>
          <w:szCs w:val="24"/>
        </w:rPr>
        <w:t>šćenja</w:t>
      </w:r>
      <w:r w:rsidRPr="009E29A5">
        <w:rPr>
          <w:rFonts w:cstheme="minorHAnsi"/>
          <w:sz w:val="24"/>
          <w:szCs w:val="24"/>
        </w:rPr>
        <w:t xml:space="preserve"> i odgovornosti</w:t>
      </w:r>
      <w:r w:rsidR="007D4D7F">
        <w:rPr>
          <w:rFonts w:cstheme="minorHAnsi"/>
          <w:sz w:val="24"/>
          <w:szCs w:val="24"/>
        </w:rPr>
        <w:t>,</w:t>
      </w:r>
    </w:p>
    <w:p w14:paraId="37C82499" w14:textId="1A32E2E6" w:rsidR="00EB4AA6" w:rsidRPr="009E29A5" w:rsidRDefault="005261B9" w:rsidP="007D4D7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povezanost procjene ukupnih potreba u vezi sa solventnošću s</w:t>
      </w:r>
      <w:r w:rsidR="007D4D7F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 anticipativnom procjenom vlastitih rizika društva, regulatornim kapitalnim zahtjevima i limitima rizika</w:t>
      </w:r>
      <w:r w:rsidR="007D4D7F">
        <w:rPr>
          <w:rFonts w:cstheme="minorHAnsi"/>
          <w:sz w:val="24"/>
          <w:szCs w:val="24"/>
        </w:rPr>
        <w:t>.</w:t>
      </w:r>
    </w:p>
    <w:p w14:paraId="1201BE83" w14:textId="67F654FF" w:rsidR="00EB4AA6" w:rsidRPr="009E29A5" w:rsidRDefault="00EB4AA6" w:rsidP="009066A7">
      <w:pPr>
        <w:spacing w:after="0" w:line="240" w:lineRule="auto"/>
        <w:rPr>
          <w:rFonts w:cstheme="minorHAnsi"/>
          <w:sz w:val="24"/>
          <w:szCs w:val="24"/>
        </w:rPr>
      </w:pPr>
    </w:p>
    <w:p w14:paraId="2AF89E50" w14:textId="62599553" w:rsidR="00EB4AA6" w:rsidRPr="009E29A5" w:rsidRDefault="00AC6583" w:rsidP="00097D6F">
      <w:pPr>
        <w:pStyle w:val="ListParagraph"/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spacing w:after="0" w:line="225" w:lineRule="auto"/>
        <w:ind w:right="138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Odbor direktora je dužan </w:t>
      </w:r>
      <w:r w:rsidR="00477597" w:rsidRPr="009E29A5">
        <w:rPr>
          <w:rFonts w:cstheme="minorHAnsi"/>
          <w:sz w:val="24"/>
          <w:szCs w:val="24"/>
        </w:rPr>
        <w:t xml:space="preserve">da </w:t>
      </w:r>
      <w:r w:rsidR="00704F84" w:rsidRPr="009E29A5">
        <w:rPr>
          <w:rFonts w:cstheme="minorHAnsi"/>
          <w:sz w:val="24"/>
          <w:szCs w:val="24"/>
        </w:rPr>
        <w:t>p</w:t>
      </w:r>
      <w:r w:rsidR="00EB4AA6" w:rsidRPr="009E29A5">
        <w:rPr>
          <w:rFonts w:cstheme="minorHAnsi"/>
          <w:sz w:val="24"/>
          <w:szCs w:val="24"/>
        </w:rPr>
        <w:t xml:space="preserve">reispita </w:t>
      </w:r>
      <w:r w:rsidR="00704F84" w:rsidRPr="009E29A5">
        <w:rPr>
          <w:rFonts w:cstheme="minorHAnsi"/>
          <w:sz w:val="24"/>
          <w:szCs w:val="24"/>
        </w:rPr>
        <w:t>s</w:t>
      </w:r>
      <w:r w:rsidR="00EB4AA6" w:rsidRPr="009E29A5">
        <w:rPr>
          <w:rFonts w:cstheme="minorHAnsi"/>
          <w:sz w:val="24"/>
          <w:szCs w:val="24"/>
        </w:rPr>
        <w:t>trategiju upravljanja rizicima, njenu usklađenost s</w:t>
      </w:r>
      <w:r w:rsidR="00704F84" w:rsidRPr="009E29A5">
        <w:rPr>
          <w:rFonts w:cstheme="minorHAnsi"/>
          <w:sz w:val="24"/>
          <w:szCs w:val="24"/>
        </w:rPr>
        <w:t>a cijevima,</w:t>
      </w:r>
      <w:r w:rsidR="00EB4AA6" w:rsidRPr="009E29A5">
        <w:rPr>
          <w:rFonts w:cstheme="minorHAnsi"/>
          <w:sz w:val="24"/>
          <w:szCs w:val="24"/>
        </w:rPr>
        <w:t xml:space="preserve"> profilom </w:t>
      </w:r>
      <w:r w:rsidR="00BF4340" w:rsidRPr="009E29A5">
        <w:rPr>
          <w:rFonts w:cstheme="minorHAnsi"/>
          <w:sz w:val="24"/>
          <w:szCs w:val="24"/>
        </w:rPr>
        <w:t xml:space="preserve">rizičnosti </w:t>
      </w:r>
      <w:r w:rsidR="00EB4AA6" w:rsidRPr="009E29A5">
        <w:rPr>
          <w:rFonts w:cstheme="minorHAnsi"/>
          <w:sz w:val="24"/>
          <w:szCs w:val="24"/>
        </w:rPr>
        <w:t>društva, poslovnom strategijom i drugim relevantnim parametrima</w:t>
      </w:r>
      <w:r w:rsidR="00477597" w:rsidRPr="009E29A5">
        <w:rPr>
          <w:rFonts w:cstheme="minorHAnsi"/>
          <w:sz w:val="24"/>
          <w:szCs w:val="24"/>
        </w:rPr>
        <w:t xml:space="preserve">, najmanje jednom u tri godine i u </w:t>
      </w:r>
      <w:r w:rsidR="00EB4AA6" w:rsidRPr="009E29A5">
        <w:rPr>
          <w:rFonts w:cstheme="minorHAnsi"/>
          <w:sz w:val="24"/>
          <w:szCs w:val="24"/>
        </w:rPr>
        <w:t xml:space="preserve">slučaju </w:t>
      </w:r>
      <w:r w:rsidR="00FD1A74" w:rsidRPr="009E29A5">
        <w:rPr>
          <w:rFonts w:cstheme="minorHAnsi"/>
          <w:sz w:val="24"/>
          <w:szCs w:val="24"/>
        </w:rPr>
        <w:t xml:space="preserve">materijalno </w:t>
      </w:r>
      <w:r w:rsidR="00EB4AA6" w:rsidRPr="009E29A5">
        <w:rPr>
          <w:rFonts w:cstheme="minorHAnsi"/>
          <w:sz w:val="24"/>
          <w:szCs w:val="24"/>
        </w:rPr>
        <w:t>značajn</w:t>
      </w:r>
      <w:r w:rsidR="00704F84" w:rsidRPr="009E29A5">
        <w:rPr>
          <w:rFonts w:cstheme="minorHAnsi"/>
          <w:sz w:val="24"/>
          <w:szCs w:val="24"/>
        </w:rPr>
        <w:t>ij</w:t>
      </w:r>
      <w:r w:rsidR="005261B9" w:rsidRPr="009E29A5">
        <w:rPr>
          <w:rFonts w:cstheme="minorHAnsi"/>
          <w:sz w:val="24"/>
          <w:szCs w:val="24"/>
        </w:rPr>
        <w:t>e</w:t>
      </w:r>
      <w:r w:rsidR="00EB4AA6" w:rsidRPr="009E29A5">
        <w:rPr>
          <w:rFonts w:cstheme="minorHAnsi"/>
          <w:sz w:val="24"/>
          <w:szCs w:val="24"/>
        </w:rPr>
        <w:t xml:space="preserve"> promjen</w:t>
      </w:r>
      <w:r w:rsidR="005261B9" w:rsidRPr="009E29A5">
        <w:rPr>
          <w:rFonts w:cstheme="minorHAnsi"/>
          <w:sz w:val="24"/>
          <w:szCs w:val="24"/>
        </w:rPr>
        <w:t>e</w:t>
      </w:r>
      <w:r w:rsidR="00EB4AA6" w:rsidRPr="009E29A5">
        <w:rPr>
          <w:rFonts w:cstheme="minorHAnsi"/>
          <w:sz w:val="24"/>
          <w:szCs w:val="24"/>
        </w:rPr>
        <w:t xml:space="preserve"> profila </w:t>
      </w:r>
      <w:r w:rsidR="00BF4340" w:rsidRPr="009E29A5">
        <w:rPr>
          <w:rFonts w:cstheme="minorHAnsi"/>
          <w:sz w:val="24"/>
          <w:szCs w:val="24"/>
        </w:rPr>
        <w:t xml:space="preserve">rizičnosti </w:t>
      </w:r>
      <w:r w:rsidR="00EB4AA6" w:rsidRPr="009E29A5">
        <w:rPr>
          <w:rFonts w:cstheme="minorHAnsi"/>
          <w:sz w:val="24"/>
          <w:szCs w:val="24"/>
        </w:rPr>
        <w:t>društva</w:t>
      </w:r>
      <w:r w:rsidR="005261B9" w:rsidRPr="009E29A5">
        <w:rPr>
          <w:rFonts w:cstheme="minorHAnsi"/>
          <w:sz w:val="24"/>
          <w:szCs w:val="24"/>
        </w:rPr>
        <w:t>, u poslovnoj strategiji</w:t>
      </w:r>
      <w:r w:rsidR="00FD1A74" w:rsidRPr="009E29A5">
        <w:rPr>
          <w:rFonts w:cstheme="minorHAnsi"/>
          <w:sz w:val="24"/>
          <w:szCs w:val="24"/>
        </w:rPr>
        <w:t xml:space="preserve"> </w:t>
      </w:r>
      <w:r w:rsidR="00704F84" w:rsidRPr="009E29A5">
        <w:rPr>
          <w:rFonts w:cstheme="minorHAnsi"/>
          <w:sz w:val="24"/>
          <w:szCs w:val="24"/>
        </w:rPr>
        <w:t>i</w:t>
      </w:r>
      <w:r w:rsidR="00FD1A74" w:rsidRPr="009E29A5">
        <w:rPr>
          <w:rFonts w:cstheme="minorHAnsi"/>
          <w:sz w:val="24"/>
          <w:szCs w:val="24"/>
        </w:rPr>
        <w:t>li</w:t>
      </w:r>
      <w:r w:rsidR="00704F84" w:rsidRPr="009E29A5">
        <w:rPr>
          <w:rFonts w:cstheme="minorHAnsi"/>
          <w:sz w:val="24"/>
          <w:szCs w:val="24"/>
        </w:rPr>
        <w:t xml:space="preserve"> </w:t>
      </w:r>
      <w:r w:rsidR="00EB4AA6" w:rsidRPr="009E29A5">
        <w:rPr>
          <w:rFonts w:cstheme="minorHAnsi"/>
          <w:sz w:val="24"/>
          <w:szCs w:val="24"/>
        </w:rPr>
        <w:t>makroekonomskom</w:t>
      </w:r>
      <w:r w:rsidR="00EB4AA6" w:rsidRPr="009E29A5">
        <w:rPr>
          <w:rFonts w:cstheme="minorHAnsi"/>
          <w:spacing w:val="-4"/>
          <w:sz w:val="24"/>
          <w:szCs w:val="24"/>
        </w:rPr>
        <w:t xml:space="preserve"> </w:t>
      </w:r>
      <w:r w:rsidR="00EB4AA6" w:rsidRPr="009E29A5">
        <w:rPr>
          <w:rFonts w:cstheme="minorHAnsi"/>
          <w:sz w:val="24"/>
          <w:szCs w:val="24"/>
        </w:rPr>
        <w:t>okruženju.</w:t>
      </w:r>
    </w:p>
    <w:p w14:paraId="1EDE351D" w14:textId="77777777" w:rsidR="00EB4AA6" w:rsidRPr="009E29A5" w:rsidRDefault="00EB4AA6" w:rsidP="009066A7">
      <w:pPr>
        <w:pStyle w:val="BodyText"/>
        <w:rPr>
          <w:rFonts w:cstheme="minorHAnsi"/>
          <w:sz w:val="24"/>
          <w:szCs w:val="24"/>
        </w:rPr>
      </w:pPr>
    </w:p>
    <w:p w14:paraId="68519A07" w14:textId="1F8FC9A9" w:rsidR="00EC4E33" w:rsidRPr="009E29A5" w:rsidRDefault="00EB4AA6" w:rsidP="009066A7">
      <w:pPr>
        <w:pStyle w:val="Heading4"/>
        <w:spacing w:before="0" w:beforeAutospacing="0" w:after="0" w:afterAutospacing="0"/>
        <w:rPr>
          <w:rFonts w:cstheme="minorHAnsi"/>
          <w:bCs/>
        </w:rPr>
      </w:pPr>
      <w:r w:rsidRPr="009E29A5">
        <w:rPr>
          <w:rFonts w:cstheme="minorHAnsi"/>
          <w:bCs/>
        </w:rPr>
        <w:t xml:space="preserve">Politike i drugi </w:t>
      </w:r>
      <w:r w:rsidR="00EC4E33" w:rsidRPr="009E29A5">
        <w:rPr>
          <w:rFonts w:cstheme="minorHAnsi"/>
          <w:bCs/>
        </w:rPr>
        <w:t>Interni akti upravljanja rizicima</w:t>
      </w:r>
    </w:p>
    <w:p w14:paraId="1D8EFA67" w14:textId="3310F7DB" w:rsidR="00EC4E33" w:rsidRPr="009E29A5" w:rsidRDefault="00EC4E33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</w:t>
      </w:r>
      <w:r w:rsidR="00FE250B" w:rsidRPr="009E29A5">
        <w:rPr>
          <w:rFonts w:cstheme="minorHAnsi"/>
          <w:b/>
          <w:bCs/>
          <w:sz w:val="24"/>
          <w:szCs w:val="24"/>
        </w:rPr>
        <w:t xml:space="preserve"> </w:t>
      </w:r>
      <w:r w:rsidR="009066A7" w:rsidRPr="009E29A5">
        <w:rPr>
          <w:rFonts w:cstheme="minorHAnsi"/>
          <w:b/>
          <w:bCs/>
          <w:sz w:val="24"/>
          <w:szCs w:val="24"/>
        </w:rPr>
        <w:t>20</w:t>
      </w:r>
    </w:p>
    <w:p w14:paraId="461AAC1A" w14:textId="2D3744BB" w:rsidR="00EB4AA6" w:rsidRPr="009E29A5" w:rsidRDefault="003047BC" w:rsidP="00097D6F">
      <w:pPr>
        <w:pStyle w:val="ListParagraph"/>
        <w:widowControl w:val="0"/>
        <w:numPr>
          <w:ilvl w:val="0"/>
          <w:numId w:val="29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Odbor direktora društva je dužan da </w:t>
      </w:r>
      <w:r w:rsidR="00EB4AA6" w:rsidRPr="009E29A5">
        <w:rPr>
          <w:rFonts w:cstheme="minorHAnsi"/>
          <w:sz w:val="24"/>
          <w:szCs w:val="24"/>
        </w:rPr>
        <w:t>donese politike i druge interne akte upravljanja rizicima.</w:t>
      </w:r>
    </w:p>
    <w:p w14:paraId="5C74D329" w14:textId="08D5B579" w:rsidR="00EB4AA6" w:rsidRPr="009E29A5" w:rsidRDefault="00EB4AA6" w:rsidP="009066A7">
      <w:pPr>
        <w:spacing w:after="0" w:line="240" w:lineRule="auto"/>
        <w:rPr>
          <w:rFonts w:cstheme="minorHAnsi"/>
          <w:sz w:val="24"/>
          <w:szCs w:val="24"/>
        </w:rPr>
      </w:pPr>
    </w:p>
    <w:p w14:paraId="56DCD557" w14:textId="7CFC9DC4" w:rsidR="00EB4AA6" w:rsidRPr="009E29A5" w:rsidRDefault="000C0E16" w:rsidP="00097D6F">
      <w:pPr>
        <w:pStyle w:val="ListParagraph"/>
        <w:widowControl w:val="0"/>
        <w:numPr>
          <w:ilvl w:val="0"/>
          <w:numId w:val="29"/>
        </w:numPr>
        <w:tabs>
          <w:tab w:val="left" w:pos="667"/>
        </w:tabs>
        <w:autoSpaceDE w:val="0"/>
        <w:autoSpaceDN w:val="0"/>
        <w:spacing w:after="0" w:line="240" w:lineRule="auto"/>
        <w:ind w:left="663" w:right="130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A</w:t>
      </w:r>
      <w:r w:rsidR="00EB4AA6" w:rsidRPr="009E29A5">
        <w:rPr>
          <w:rFonts w:cstheme="minorHAnsi"/>
          <w:sz w:val="24"/>
          <w:szCs w:val="24"/>
        </w:rPr>
        <w:t xml:space="preserve">kti iz stava </w:t>
      </w:r>
      <w:r w:rsidRPr="009E29A5">
        <w:rPr>
          <w:rFonts w:cstheme="minorHAnsi"/>
          <w:sz w:val="24"/>
          <w:szCs w:val="24"/>
        </w:rPr>
        <w:t xml:space="preserve">1 </w:t>
      </w:r>
      <w:r w:rsidR="00EB4AA6" w:rsidRPr="009E29A5">
        <w:rPr>
          <w:rFonts w:cstheme="minorHAnsi"/>
          <w:sz w:val="24"/>
          <w:szCs w:val="24"/>
        </w:rPr>
        <w:t>ovog člana treba</w:t>
      </w:r>
      <w:r w:rsidR="00EB4AA6" w:rsidRPr="009E29A5">
        <w:rPr>
          <w:rFonts w:cstheme="minorHAnsi"/>
          <w:spacing w:val="-8"/>
          <w:sz w:val="24"/>
          <w:szCs w:val="24"/>
        </w:rPr>
        <w:t xml:space="preserve"> da </w:t>
      </w:r>
      <w:r w:rsidR="00477597" w:rsidRPr="009E29A5">
        <w:rPr>
          <w:rFonts w:cstheme="minorHAnsi"/>
          <w:spacing w:val="-8"/>
          <w:sz w:val="24"/>
          <w:szCs w:val="24"/>
        </w:rPr>
        <w:t xml:space="preserve">pokriju </w:t>
      </w:r>
      <w:r w:rsidR="00477597" w:rsidRPr="009E29A5">
        <w:rPr>
          <w:rFonts w:cstheme="minorHAnsi"/>
          <w:sz w:val="24"/>
          <w:szCs w:val="24"/>
        </w:rPr>
        <w:t xml:space="preserve">najmanje </w:t>
      </w:r>
      <w:r w:rsidR="00EB4AA6" w:rsidRPr="009E29A5">
        <w:rPr>
          <w:rFonts w:cstheme="minorHAnsi"/>
          <w:sz w:val="24"/>
          <w:szCs w:val="24"/>
        </w:rPr>
        <w:t>s</w:t>
      </w:r>
      <w:r w:rsidR="00477597" w:rsidRPr="009E29A5">
        <w:rPr>
          <w:rFonts w:cstheme="minorHAnsi"/>
          <w:sz w:val="24"/>
          <w:szCs w:val="24"/>
        </w:rPr>
        <w:t>ljedeće oblasti</w:t>
      </w:r>
      <w:r w:rsidR="00EB4AA6" w:rsidRPr="009E29A5">
        <w:rPr>
          <w:rFonts w:cstheme="minorHAnsi"/>
          <w:sz w:val="24"/>
          <w:szCs w:val="24"/>
        </w:rPr>
        <w:t>:</w:t>
      </w:r>
    </w:p>
    <w:p w14:paraId="70F159B9" w14:textId="73E0AA31" w:rsidR="00EB4AA6" w:rsidRPr="009E29A5" w:rsidRDefault="00EB4AA6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opis poslovnih procesa u vezi sa upravljanjem rizicima,</w:t>
      </w:r>
    </w:p>
    <w:p w14:paraId="43F6ED7B" w14:textId="6CE842A0" w:rsidR="00EB4AA6" w:rsidRPr="009E29A5" w:rsidRDefault="00EB4AA6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metode identifi</w:t>
      </w:r>
      <w:r w:rsidR="006C1D41" w:rsidRPr="009E29A5">
        <w:rPr>
          <w:rFonts w:cstheme="minorHAnsi"/>
          <w:sz w:val="24"/>
          <w:szCs w:val="24"/>
        </w:rPr>
        <w:t>kovanja</w:t>
      </w:r>
      <w:r w:rsidRPr="009E29A5">
        <w:rPr>
          <w:rFonts w:cstheme="minorHAnsi"/>
          <w:sz w:val="24"/>
          <w:szCs w:val="24"/>
        </w:rPr>
        <w:t>, procjene i mjerenja rizika,</w:t>
      </w:r>
    </w:p>
    <w:p w14:paraId="73015B3A" w14:textId="2550E5A5" w:rsidR="00EB4AA6" w:rsidRPr="009E29A5" w:rsidRDefault="00EB4AA6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mjere praćenja i nadzora rizika, kao i sistem ranog otkrivanja rizika,</w:t>
      </w:r>
    </w:p>
    <w:p w14:paraId="1615AE38" w14:textId="77777777" w:rsidR="00EB4AA6" w:rsidRPr="009E29A5" w:rsidRDefault="00EB4AA6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mjere za ublažavanje pojedinačnih rizika i pravila za primjenu tih mjera,</w:t>
      </w:r>
    </w:p>
    <w:p w14:paraId="3DD241ED" w14:textId="62330C43" w:rsidR="00EB4AA6" w:rsidRPr="009E29A5" w:rsidRDefault="006C1D41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načine </w:t>
      </w:r>
      <w:r w:rsidR="00EB4AA6" w:rsidRPr="009E29A5">
        <w:rPr>
          <w:rFonts w:cstheme="minorHAnsi"/>
          <w:sz w:val="24"/>
          <w:szCs w:val="24"/>
        </w:rPr>
        <w:t>testiranj</w:t>
      </w:r>
      <w:r w:rsidRPr="009E29A5">
        <w:rPr>
          <w:rFonts w:cstheme="minorHAnsi"/>
          <w:sz w:val="24"/>
          <w:szCs w:val="24"/>
        </w:rPr>
        <w:t>a</w:t>
      </w:r>
      <w:r w:rsidR="00EB4AA6" w:rsidRPr="009E29A5">
        <w:rPr>
          <w:rFonts w:cstheme="minorHAnsi"/>
          <w:sz w:val="24"/>
          <w:szCs w:val="24"/>
        </w:rPr>
        <w:t xml:space="preserve"> otpornosti na stres,</w:t>
      </w:r>
    </w:p>
    <w:p w14:paraId="4637FFE2" w14:textId="39D365E6" w:rsidR="00EB4AA6" w:rsidRPr="009E29A5" w:rsidRDefault="006C1D41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načine </w:t>
      </w:r>
      <w:r w:rsidR="00EB4AA6" w:rsidRPr="009E29A5">
        <w:rPr>
          <w:rFonts w:cstheme="minorHAnsi"/>
          <w:sz w:val="24"/>
          <w:szCs w:val="24"/>
        </w:rPr>
        <w:t>izvještavanj</w:t>
      </w:r>
      <w:r w:rsidRPr="009E29A5">
        <w:rPr>
          <w:rFonts w:cstheme="minorHAnsi"/>
          <w:sz w:val="24"/>
          <w:szCs w:val="24"/>
        </w:rPr>
        <w:t>a</w:t>
      </w:r>
      <w:r w:rsidR="00EB4AA6" w:rsidRPr="009E29A5">
        <w:rPr>
          <w:rFonts w:cstheme="minorHAnsi"/>
          <w:sz w:val="24"/>
          <w:szCs w:val="24"/>
        </w:rPr>
        <w:t xml:space="preserve"> o rizicima</w:t>
      </w:r>
      <w:r w:rsidRPr="009E29A5">
        <w:rPr>
          <w:rFonts w:cstheme="minorHAnsi"/>
          <w:sz w:val="24"/>
          <w:szCs w:val="24"/>
        </w:rPr>
        <w:t xml:space="preserve"> unutar </w:t>
      </w:r>
      <w:r w:rsidR="00E07A0E" w:rsidRPr="009E29A5">
        <w:rPr>
          <w:rFonts w:cstheme="minorHAnsi"/>
          <w:sz w:val="24"/>
          <w:szCs w:val="24"/>
        </w:rPr>
        <w:t>d</w:t>
      </w:r>
      <w:r w:rsidRPr="009E29A5">
        <w:rPr>
          <w:rFonts w:cstheme="minorHAnsi"/>
          <w:sz w:val="24"/>
          <w:szCs w:val="24"/>
        </w:rPr>
        <w:t>ruštva</w:t>
      </w:r>
      <w:r w:rsidR="00E07A0E" w:rsidRPr="009E29A5">
        <w:rPr>
          <w:rFonts w:cstheme="minorHAnsi"/>
          <w:sz w:val="24"/>
          <w:szCs w:val="24"/>
        </w:rPr>
        <w:t>,</w:t>
      </w:r>
    </w:p>
    <w:p w14:paraId="4A9A3B18" w14:textId="556F72C1" w:rsidR="000E7754" w:rsidRPr="009E29A5" w:rsidRDefault="000C0E16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bookmarkStart w:id="2" w:name="_Hlk119581873"/>
      <w:r w:rsidRPr="009E29A5">
        <w:rPr>
          <w:rFonts w:cstheme="minorHAnsi"/>
          <w:sz w:val="24"/>
          <w:szCs w:val="24"/>
        </w:rPr>
        <w:t>kvantitativni ili kvalitativni</w:t>
      </w:r>
      <w:r w:rsidR="00477597" w:rsidRPr="009E29A5">
        <w:rPr>
          <w:rFonts w:cstheme="minorHAnsi"/>
          <w:sz w:val="24"/>
          <w:szCs w:val="24"/>
        </w:rPr>
        <w:t xml:space="preserve"> uticaj</w:t>
      </w:r>
      <w:r w:rsidRPr="009E29A5">
        <w:rPr>
          <w:rFonts w:cstheme="minorHAnsi"/>
          <w:sz w:val="24"/>
          <w:szCs w:val="24"/>
        </w:rPr>
        <w:t xml:space="preserve"> </w:t>
      </w:r>
      <w:r w:rsidR="00EB4AA6" w:rsidRPr="009E29A5">
        <w:rPr>
          <w:rFonts w:cstheme="minorHAnsi"/>
          <w:sz w:val="24"/>
          <w:szCs w:val="24"/>
        </w:rPr>
        <w:t>rizika na poslovanje</w:t>
      </w:r>
      <w:r w:rsidR="009066A7" w:rsidRPr="009E29A5">
        <w:rPr>
          <w:rFonts w:cstheme="minorHAnsi"/>
          <w:sz w:val="24"/>
          <w:szCs w:val="24"/>
        </w:rPr>
        <w:t xml:space="preserve"> društva</w:t>
      </w:r>
      <w:r w:rsidR="00EB4AA6" w:rsidRPr="009E29A5">
        <w:rPr>
          <w:rFonts w:cstheme="minorHAnsi"/>
          <w:sz w:val="24"/>
          <w:szCs w:val="24"/>
        </w:rPr>
        <w:t xml:space="preserve">, </w:t>
      </w:r>
      <w:r w:rsidRPr="009E29A5">
        <w:rPr>
          <w:rFonts w:cstheme="minorHAnsi"/>
          <w:sz w:val="24"/>
          <w:szCs w:val="24"/>
        </w:rPr>
        <w:t>odnosno na oblasti poslovanja iz</w:t>
      </w:r>
      <w:r w:rsidR="006C1D41" w:rsidRPr="009E29A5">
        <w:rPr>
          <w:rFonts w:cstheme="minorHAnsi"/>
          <w:sz w:val="24"/>
          <w:szCs w:val="24"/>
        </w:rPr>
        <w:t xml:space="preserve"> Zakon</w:t>
      </w:r>
      <w:r w:rsidR="009066A7" w:rsidRPr="009E29A5">
        <w:rPr>
          <w:rFonts w:cstheme="minorHAnsi"/>
          <w:sz w:val="24"/>
          <w:szCs w:val="24"/>
        </w:rPr>
        <w:t>a</w:t>
      </w:r>
      <w:r w:rsidR="000450FD">
        <w:rPr>
          <w:rFonts w:cstheme="minorHAnsi"/>
          <w:sz w:val="24"/>
          <w:szCs w:val="24"/>
        </w:rPr>
        <w:t>,</w:t>
      </w:r>
      <w:r w:rsidR="009066A7" w:rsidRPr="009E29A5">
        <w:rPr>
          <w:rFonts w:cstheme="minorHAnsi"/>
          <w:sz w:val="24"/>
          <w:szCs w:val="24"/>
        </w:rPr>
        <w:t xml:space="preserve"> a</w:t>
      </w:r>
      <w:r w:rsidR="006C1D41" w:rsidRPr="009E29A5">
        <w:rPr>
          <w:rFonts w:cstheme="minorHAnsi"/>
          <w:sz w:val="24"/>
          <w:szCs w:val="24"/>
        </w:rPr>
        <w:t xml:space="preserve"> </w:t>
      </w:r>
      <w:r w:rsidR="009066A7" w:rsidRPr="009E29A5">
        <w:rPr>
          <w:rFonts w:cstheme="minorHAnsi"/>
          <w:sz w:val="24"/>
          <w:szCs w:val="24"/>
        </w:rPr>
        <w:t>naročito</w:t>
      </w:r>
      <w:r w:rsidR="006C1D41" w:rsidRPr="009E29A5">
        <w:rPr>
          <w:rFonts w:cstheme="minorHAnsi"/>
          <w:sz w:val="24"/>
          <w:szCs w:val="24"/>
        </w:rPr>
        <w:t xml:space="preserve"> </w:t>
      </w:r>
      <w:r w:rsidR="005261B9" w:rsidRPr="009E29A5">
        <w:rPr>
          <w:rFonts w:cstheme="minorHAnsi"/>
          <w:sz w:val="24"/>
          <w:szCs w:val="24"/>
        </w:rPr>
        <w:t>na</w:t>
      </w:r>
      <w:r w:rsidR="006C1D41" w:rsidRPr="009E29A5">
        <w:rPr>
          <w:rFonts w:cstheme="minorHAnsi"/>
          <w:sz w:val="24"/>
          <w:szCs w:val="24"/>
        </w:rPr>
        <w:t xml:space="preserve"> </w:t>
      </w:r>
      <w:r w:rsidR="00326EEC" w:rsidRPr="009E29A5">
        <w:rPr>
          <w:rFonts w:cstheme="minorHAnsi"/>
          <w:sz w:val="24"/>
          <w:szCs w:val="24"/>
        </w:rPr>
        <w:t>solventnost</w:t>
      </w:r>
      <w:r w:rsidR="000E7754" w:rsidRPr="009E29A5">
        <w:rPr>
          <w:rFonts w:cstheme="minorHAnsi"/>
          <w:sz w:val="24"/>
          <w:szCs w:val="24"/>
        </w:rPr>
        <w:t>,</w:t>
      </w:r>
    </w:p>
    <w:bookmarkEnd w:id="2"/>
    <w:p w14:paraId="60836414" w14:textId="0E616CDE" w:rsidR="00EB4AA6" w:rsidRPr="009E29A5" w:rsidRDefault="00EB4AA6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ovla</w:t>
      </w:r>
      <w:r w:rsidR="000C0E16" w:rsidRPr="009E29A5">
        <w:rPr>
          <w:rFonts w:cstheme="minorHAnsi"/>
          <w:sz w:val="24"/>
          <w:szCs w:val="24"/>
        </w:rPr>
        <w:t xml:space="preserve">šćenja </w:t>
      </w:r>
      <w:r w:rsidRPr="009E29A5">
        <w:rPr>
          <w:rFonts w:cstheme="minorHAnsi"/>
          <w:sz w:val="24"/>
          <w:szCs w:val="24"/>
        </w:rPr>
        <w:t xml:space="preserve">i odgovornosti učesnika </w:t>
      </w:r>
      <w:r w:rsidR="000C0E16" w:rsidRPr="009E29A5">
        <w:rPr>
          <w:rFonts w:cstheme="minorHAnsi"/>
          <w:sz w:val="24"/>
          <w:szCs w:val="24"/>
        </w:rPr>
        <w:t xml:space="preserve">u </w:t>
      </w:r>
      <w:r w:rsidRPr="009E29A5">
        <w:rPr>
          <w:rFonts w:cstheme="minorHAnsi"/>
          <w:sz w:val="24"/>
          <w:szCs w:val="24"/>
        </w:rPr>
        <w:t>proces</w:t>
      </w:r>
      <w:r w:rsidR="000C0E16" w:rsidRPr="009E29A5">
        <w:rPr>
          <w:rFonts w:cstheme="minorHAnsi"/>
          <w:sz w:val="24"/>
          <w:szCs w:val="24"/>
        </w:rPr>
        <w:t>u</w:t>
      </w:r>
      <w:r w:rsidR="005261B9" w:rsidRPr="009E29A5">
        <w:rPr>
          <w:rFonts w:cstheme="minorHAnsi"/>
          <w:sz w:val="24"/>
          <w:szCs w:val="24"/>
        </w:rPr>
        <w:t>.</w:t>
      </w:r>
    </w:p>
    <w:p w14:paraId="2A264326" w14:textId="77777777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6517702" w14:textId="4B983B42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Kategorije rizika</w:t>
      </w:r>
    </w:p>
    <w:p w14:paraId="2E4F895B" w14:textId="2940E58D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 2</w:t>
      </w:r>
      <w:r w:rsidR="009066A7" w:rsidRPr="009E29A5">
        <w:rPr>
          <w:rFonts w:cstheme="minorHAnsi"/>
          <w:b/>
          <w:bCs/>
          <w:sz w:val="24"/>
          <w:szCs w:val="24"/>
        </w:rPr>
        <w:t>1</w:t>
      </w:r>
    </w:p>
    <w:p w14:paraId="3C5524D3" w14:textId="77777777" w:rsidR="002C7149" w:rsidRPr="009E29A5" w:rsidRDefault="002C7149" w:rsidP="00097D6F">
      <w:pPr>
        <w:pStyle w:val="ListParagraph"/>
        <w:widowControl w:val="0"/>
        <w:numPr>
          <w:ilvl w:val="0"/>
          <w:numId w:val="34"/>
        </w:numPr>
        <w:tabs>
          <w:tab w:val="left" w:pos="667"/>
        </w:tabs>
        <w:autoSpaceDE w:val="0"/>
        <w:autoSpaceDN w:val="0"/>
        <w:spacing w:after="0" w:line="240" w:lineRule="auto"/>
        <w:ind w:left="663" w:right="130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Kategorije rizika društva za osiguranje su najmanje sljedeće</w:t>
      </w:r>
      <w:r w:rsidRPr="009E29A5">
        <w:rPr>
          <w:rFonts w:cstheme="minorHAnsi"/>
          <w:sz w:val="24"/>
          <w:szCs w:val="24"/>
          <w:lang w:val="sr-Latn-ME"/>
        </w:rPr>
        <w:t>:</w:t>
      </w:r>
    </w:p>
    <w:p w14:paraId="29729868" w14:textId="0879675D" w:rsidR="002C7149" w:rsidRPr="009E29A5" w:rsidRDefault="002C714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preuzeti rizik osiguranja</w:t>
      </w:r>
      <w:r w:rsidR="007D4D7F">
        <w:rPr>
          <w:rFonts w:cstheme="minorHAnsi"/>
          <w:sz w:val="24"/>
          <w:szCs w:val="24"/>
        </w:rPr>
        <w:t>,</w:t>
      </w:r>
    </w:p>
    <w:p w14:paraId="2C4D9AE2" w14:textId="0ADFA02B" w:rsidR="002C7149" w:rsidRPr="009E29A5" w:rsidRDefault="002C714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tržišni rizik</w:t>
      </w:r>
      <w:r w:rsidR="007D4D7F">
        <w:rPr>
          <w:rFonts w:cstheme="minorHAnsi"/>
          <w:sz w:val="24"/>
          <w:szCs w:val="24"/>
        </w:rPr>
        <w:t>,</w:t>
      </w:r>
    </w:p>
    <w:p w14:paraId="383BA66B" w14:textId="40104B64" w:rsidR="002C7149" w:rsidRPr="009E29A5" w:rsidRDefault="002C714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kreditni rizik</w:t>
      </w:r>
      <w:r w:rsidR="007D4D7F">
        <w:rPr>
          <w:rFonts w:cstheme="minorHAnsi"/>
          <w:sz w:val="24"/>
          <w:szCs w:val="24"/>
        </w:rPr>
        <w:t>,</w:t>
      </w:r>
    </w:p>
    <w:p w14:paraId="636C3A4D" w14:textId="77777777" w:rsidR="002C7149" w:rsidRPr="009E29A5" w:rsidRDefault="002C714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operativni rizik.</w:t>
      </w:r>
    </w:p>
    <w:p w14:paraId="4A05773C" w14:textId="77777777" w:rsidR="002C7149" w:rsidRPr="009E29A5" w:rsidRDefault="002C7149" w:rsidP="009066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BC1BC7" w14:textId="77777777" w:rsidR="002C7149" w:rsidRPr="009E29A5" w:rsidRDefault="002C7149" w:rsidP="00097D6F">
      <w:pPr>
        <w:pStyle w:val="ListParagraph"/>
        <w:widowControl w:val="0"/>
        <w:numPr>
          <w:ilvl w:val="0"/>
          <w:numId w:val="34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Preuzeti rizik osiguranja je rizik gubitka ili nepovoljne promjene vrijednosti obaveza iz osiguranja zbog neodgovarajućih pretpostavki u vezi formiranja tarifa i rezervi. </w:t>
      </w:r>
    </w:p>
    <w:p w14:paraId="2182791C" w14:textId="77777777" w:rsidR="002C7149" w:rsidRPr="009E29A5" w:rsidRDefault="002C7149" w:rsidP="009066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56CFC84" w14:textId="77777777" w:rsidR="002C7149" w:rsidRPr="009E29A5" w:rsidRDefault="002C7149" w:rsidP="00097D6F">
      <w:pPr>
        <w:pStyle w:val="ListParagraph"/>
        <w:widowControl w:val="0"/>
        <w:numPr>
          <w:ilvl w:val="0"/>
          <w:numId w:val="34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Tržišni rizik je rizik gubitka ili nepovoljne promjene u finansijskom stanju koji neposredno ili posredno proizlazi iz kretanja u nivou i nepredvidljivosti tržišnih cijena imovine, obaveza i finansijskih instrumenata. </w:t>
      </w:r>
    </w:p>
    <w:p w14:paraId="29E5BDCB" w14:textId="77777777" w:rsidR="002C7149" w:rsidRPr="009E29A5" w:rsidRDefault="002C7149" w:rsidP="00097D6F">
      <w:pPr>
        <w:pStyle w:val="ListParagraph"/>
        <w:widowControl w:val="0"/>
        <w:numPr>
          <w:ilvl w:val="0"/>
          <w:numId w:val="34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lastRenderedPageBreak/>
        <w:t>Kreditni rizik je rizik gubitka ili nepovoljne promjene u finansijskom stanju koji proizlazi iz kretanja u kreditnom položaju izdavaoca hartija od vrijednosti, drugih ugovornih strana i bilo kojih dužnika kojima su izložena društva za osiguranje, u obliku koncentracija rizika neispunjenja obaveza druge ugovorne strane, rizika prinosa ili tržišnog rizika.</w:t>
      </w:r>
    </w:p>
    <w:p w14:paraId="6DAECC7E" w14:textId="77777777" w:rsidR="002C7149" w:rsidRPr="009E29A5" w:rsidRDefault="002C7149" w:rsidP="009066A7">
      <w:pPr>
        <w:pStyle w:val="ListParagraph"/>
        <w:spacing w:after="0"/>
        <w:rPr>
          <w:rFonts w:cstheme="minorHAnsi"/>
          <w:sz w:val="24"/>
          <w:szCs w:val="24"/>
        </w:rPr>
      </w:pPr>
    </w:p>
    <w:p w14:paraId="65E7DD01" w14:textId="77777777" w:rsidR="002C7149" w:rsidRPr="009E29A5" w:rsidRDefault="002C7149" w:rsidP="00097D6F">
      <w:pPr>
        <w:pStyle w:val="ListParagraph"/>
        <w:widowControl w:val="0"/>
        <w:numPr>
          <w:ilvl w:val="0"/>
          <w:numId w:val="34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Operativni rizik je rizik gubitka koji nastaje zbog neodgovarajućih ili neuspjelih internih procesa ili sistema, greške zaposlenih ili zbog spoljnjih događaja.</w:t>
      </w:r>
    </w:p>
    <w:p w14:paraId="309DD739" w14:textId="77777777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6D2BAD" w14:textId="43D72B1D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Identifikacija rizika</w:t>
      </w:r>
    </w:p>
    <w:p w14:paraId="5B316217" w14:textId="274CCEE7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 2</w:t>
      </w:r>
      <w:r w:rsidR="009066A7" w:rsidRPr="009E29A5">
        <w:rPr>
          <w:rFonts w:cstheme="minorHAnsi"/>
          <w:b/>
          <w:bCs/>
          <w:sz w:val="24"/>
          <w:szCs w:val="24"/>
        </w:rPr>
        <w:t>2</w:t>
      </w:r>
    </w:p>
    <w:p w14:paraId="108CE8D2" w14:textId="77777777" w:rsidR="002C7149" w:rsidRPr="009E29A5" w:rsidRDefault="002C7149" w:rsidP="00097D6F">
      <w:pPr>
        <w:pStyle w:val="ListParagraph"/>
        <w:widowControl w:val="0"/>
        <w:numPr>
          <w:ilvl w:val="0"/>
          <w:numId w:val="31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Društvo je dužno da precizno identifikuje i kategoriše svaki rizik kojem je ili kojem može biti izloženo, a najmanje u oblastima sistema upravljanja rizicima propisanim Zakonom.</w:t>
      </w:r>
    </w:p>
    <w:p w14:paraId="08CC7950" w14:textId="77777777" w:rsidR="002C7149" w:rsidRPr="009E29A5" w:rsidRDefault="002C7149" w:rsidP="009066A7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116"/>
        <w:jc w:val="both"/>
        <w:rPr>
          <w:rFonts w:cstheme="minorHAnsi"/>
        </w:rPr>
      </w:pPr>
    </w:p>
    <w:p w14:paraId="2756AE4F" w14:textId="77777777" w:rsidR="002C7149" w:rsidRPr="009E29A5" w:rsidRDefault="002C7149" w:rsidP="00097D6F">
      <w:pPr>
        <w:pStyle w:val="ListParagraph"/>
        <w:widowControl w:val="0"/>
        <w:numPr>
          <w:ilvl w:val="0"/>
          <w:numId w:val="31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 xml:space="preserve">Identifikacija rizika kojem društvo može biti izloženo se zasniva na pravovremenom otkrivanju signala, unutar i izvan društva, koji upozoravaju na mogućnost ugrožavanja sposobnosti trajnog i blagovremenog ispunjavanja zakonom propisanih obaveza, posebno u pogledu solventnosti i likvidnosti.  </w:t>
      </w:r>
    </w:p>
    <w:p w14:paraId="4369C1AC" w14:textId="77777777" w:rsidR="002C7149" w:rsidRPr="009E29A5" w:rsidRDefault="002C7149" w:rsidP="009066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B37CD6F" w14:textId="77777777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Mjerenje rizika</w:t>
      </w:r>
    </w:p>
    <w:p w14:paraId="36D0EF05" w14:textId="47172CED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 2</w:t>
      </w:r>
      <w:r w:rsidR="009066A7" w:rsidRPr="009E29A5">
        <w:rPr>
          <w:rFonts w:cstheme="minorHAnsi"/>
          <w:b/>
          <w:bCs/>
          <w:sz w:val="24"/>
          <w:szCs w:val="24"/>
        </w:rPr>
        <w:t>3</w:t>
      </w:r>
    </w:p>
    <w:p w14:paraId="086E688A" w14:textId="77777777" w:rsidR="002C7149" w:rsidRPr="009E29A5" w:rsidRDefault="002C7149" w:rsidP="00097D6F">
      <w:pPr>
        <w:pStyle w:val="ListParagraph"/>
        <w:widowControl w:val="0"/>
        <w:numPr>
          <w:ilvl w:val="0"/>
          <w:numId w:val="32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Društvo je dužno da vrši kvantitativnu i kvalitativnu procjenu svih pojedinačnih identifikovanih rizika, kategorija rizika, kao i profila rizičnosti.</w:t>
      </w:r>
    </w:p>
    <w:p w14:paraId="0EAD21D2" w14:textId="77777777" w:rsidR="002C7149" w:rsidRPr="009E29A5" w:rsidRDefault="002C7149" w:rsidP="009066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2F724CC" w14:textId="77777777" w:rsidR="002C7149" w:rsidRPr="009E29A5" w:rsidRDefault="002C7149" w:rsidP="00097D6F">
      <w:pPr>
        <w:pStyle w:val="ListParagraph"/>
        <w:widowControl w:val="0"/>
        <w:numPr>
          <w:ilvl w:val="0"/>
          <w:numId w:val="32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Kvantitativno mjerenje rizika podrazumijeva numerički izraz vjerovatnoće pojavljivanja i veličine potencijalnog uticaja, prvenstveno na solventnost društva za osiguranje.</w:t>
      </w:r>
    </w:p>
    <w:p w14:paraId="7E4B5FBA" w14:textId="77777777" w:rsidR="002C7149" w:rsidRPr="009E29A5" w:rsidRDefault="002C7149" w:rsidP="009066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 xml:space="preserve"> </w:t>
      </w:r>
    </w:p>
    <w:p w14:paraId="2CA45690" w14:textId="77777777" w:rsidR="002C7149" w:rsidRPr="009E29A5" w:rsidRDefault="002C7149" w:rsidP="00097D6F">
      <w:pPr>
        <w:pStyle w:val="ListParagraph"/>
        <w:widowControl w:val="0"/>
        <w:numPr>
          <w:ilvl w:val="0"/>
          <w:numId w:val="32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Kvalitativno mjerenje rizika podrazumijeva određivanje nivoa materijalnosti rizika.</w:t>
      </w:r>
    </w:p>
    <w:p w14:paraId="37998CAF" w14:textId="77777777" w:rsidR="002C7149" w:rsidRPr="009E29A5" w:rsidRDefault="002C7149" w:rsidP="009066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B6DC29" w14:textId="77777777" w:rsidR="002C7149" w:rsidRPr="009E29A5" w:rsidRDefault="002C7149" w:rsidP="00097D6F">
      <w:pPr>
        <w:pStyle w:val="ListParagraph"/>
        <w:widowControl w:val="0"/>
        <w:numPr>
          <w:ilvl w:val="0"/>
          <w:numId w:val="32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je dužno da uspostavi metodologiju procjene materijalnosti rizika koji treba da rezultiraju rangiranjem rizika.</w:t>
      </w:r>
    </w:p>
    <w:p w14:paraId="3A28C86B" w14:textId="77777777" w:rsidR="002C7149" w:rsidRPr="009E29A5" w:rsidRDefault="002C7149" w:rsidP="009066A7">
      <w:pPr>
        <w:spacing w:after="0" w:line="240" w:lineRule="auto"/>
        <w:rPr>
          <w:rFonts w:cstheme="minorHAnsi"/>
          <w:sz w:val="24"/>
          <w:szCs w:val="24"/>
        </w:rPr>
      </w:pPr>
    </w:p>
    <w:p w14:paraId="499D7B33" w14:textId="77777777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Praćenje i upravljanje rizicima</w:t>
      </w:r>
    </w:p>
    <w:p w14:paraId="398C348F" w14:textId="6AC817A6" w:rsidR="002C7149" w:rsidRPr="009E29A5" w:rsidRDefault="002C7149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 2</w:t>
      </w:r>
      <w:r w:rsidR="009066A7" w:rsidRPr="009E29A5">
        <w:rPr>
          <w:rFonts w:cstheme="minorHAnsi"/>
          <w:b/>
          <w:bCs/>
          <w:sz w:val="24"/>
          <w:szCs w:val="24"/>
        </w:rPr>
        <w:t>4</w:t>
      </w:r>
    </w:p>
    <w:p w14:paraId="52C93467" w14:textId="77777777" w:rsidR="002C7149" w:rsidRPr="009E29A5" w:rsidRDefault="002C7149" w:rsidP="00097D6F">
      <w:pPr>
        <w:pStyle w:val="ListParagraph"/>
        <w:widowControl w:val="0"/>
        <w:numPr>
          <w:ilvl w:val="0"/>
          <w:numId w:val="33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Društvo</w:t>
      </w:r>
      <w:r w:rsidRPr="009E29A5">
        <w:rPr>
          <w:rFonts w:cstheme="minorHAnsi"/>
          <w:sz w:val="24"/>
          <w:szCs w:val="24"/>
        </w:rPr>
        <w:t xml:space="preserve"> je dužno da uspostavi sistem ranog upozorenja koji treba da, u krajnjem, omogući pravovremenu identifikaciju rizika. </w:t>
      </w:r>
    </w:p>
    <w:p w14:paraId="0BEC4730" w14:textId="77777777" w:rsidR="002C7149" w:rsidRPr="009E29A5" w:rsidRDefault="002C7149" w:rsidP="009066A7">
      <w:pPr>
        <w:spacing w:after="0" w:line="240" w:lineRule="auto"/>
        <w:rPr>
          <w:rFonts w:cstheme="minorHAnsi"/>
          <w:sz w:val="24"/>
          <w:szCs w:val="24"/>
        </w:rPr>
      </w:pPr>
    </w:p>
    <w:p w14:paraId="0273A1E8" w14:textId="77777777" w:rsidR="002C7149" w:rsidRPr="009E29A5" w:rsidRDefault="002C7149" w:rsidP="00097D6F">
      <w:pPr>
        <w:pStyle w:val="ListParagraph"/>
        <w:widowControl w:val="0"/>
        <w:numPr>
          <w:ilvl w:val="0"/>
          <w:numId w:val="33"/>
        </w:numPr>
        <w:tabs>
          <w:tab w:val="left" w:pos="667"/>
        </w:tabs>
        <w:autoSpaceDE w:val="0"/>
        <w:autoSpaceDN w:val="0"/>
        <w:spacing w:after="0" w:line="240" w:lineRule="auto"/>
        <w:ind w:left="663" w:right="130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je dužno da sačini katalog rizika koji treba da pruži informaciju o najmanje sljedećem:</w:t>
      </w:r>
    </w:p>
    <w:p w14:paraId="6FB0140C" w14:textId="051219BE" w:rsidR="002C7149" w:rsidRPr="009E29A5" w:rsidRDefault="00DB059B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k</w:t>
      </w:r>
      <w:r w:rsidR="002C7149" w:rsidRPr="009E29A5">
        <w:rPr>
          <w:rFonts w:cstheme="minorHAnsi"/>
          <w:sz w:val="24"/>
          <w:szCs w:val="24"/>
        </w:rPr>
        <w:t>ategorijama</w:t>
      </w:r>
      <w:r w:rsidRPr="009E29A5">
        <w:rPr>
          <w:rFonts w:cstheme="minorHAnsi"/>
          <w:sz w:val="24"/>
          <w:szCs w:val="24"/>
        </w:rPr>
        <w:t xml:space="preserve"> i vrstama</w:t>
      </w:r>
      <w:r w:rsidR="002C7149" w:rsidRPr="009E29A5">
        <w:rPr>
          <w:rFonts w:cstheme="minorHAnsi"/>
          <w:sz w:val="24"/>
          <w:szCs w:val="24"/>
        </w:rPr>
        <w:t xml:space="preserve"> rizika,</w:t>
      </w:r>
    </w:p>
    <w:p w14:paraId="50FDFC41" w14:textId="127BB1DE" w:rsidR="002C7149" w:rsidRPr="009E29A5" w:rsidRDefault="00DB059B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profilu</w:t>
      </w:r>
      <w:r w:rsidR="002C7149" w:rsidRPr="009E29A5">
        <w:rPr>
          <w:rFonts w:cstheme="minorHAnsi"/>
          <w:sz w:val="24"/>
          <w:szCs w:val="24"/>
        </w:rPr>
        <w:t xml:space="preserve"> rizičnosti,</w:t>
      </w:r>
    </w:p>
    <w:p w14:paraId="3AC33908" w14:textId="77777777" w:rsidR="002C7149" w:rsidRPr="009E29A5" w:rsidRDefault="002C714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mjerljivosti rizika kvantitativnom, kvalitativnom ili kombinovanom ocjenom,</w:t>
      </w:r>
    </w:p>
    <w:p w14:paraId="6E6FC590" w14:textId="77777777" w:rsidR="002C7149" w:rsidRPr="009E29A5" w:rsidRDefault="002C714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vjerovatnoći pojavljivanja,</w:t>
      </w:r>
    </w:p>
    <w:p w14:paraId="50FB2776" w14:textId="326262A9" w:rsidR="002C7149" w:rsidRPr="009E29A5" w:rsidRDefault="002C714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veličin</w:t>
      </w:r>
      <w:r w:rsidR="00DB059B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 xml:space="preserve"> potencijalnog uticaja,</w:t>
      </w:r>
    </w:p>
    <w:p w14:paraId="4E25C756" w14:textId="4C35CDDF" w:rsidR="002C7149" w:rsidRPr="009E29A5" w:rsidRDefault="002C714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l</w:t>
      </w:r>
      <w:r w:rsidR="00DB059B" w:rsidRPr="009E29A5">
        <w:rPr>
          <w:rFonts w:cstheme="minorHAnsi"/>
          <w:sz w:val="24"/>
          <w:szCs w:val="24"/>
        </w:rPr>
        <w:t>icu ili organizacionoj</w:t>
      </w:r>
      <w:r w:rsidRPr="009E29A5">
        <w:rPr>
          <w:rFonts w:cstheme="minorHAnsi"/>
          <w:sz w:val="24"/>
          <w:szCs w:val="24"/>
        </w:rPr>
        <w:t xml:space="preserve"> jedinic</w:t>
      </w:r>
      <w:r w:rsidR="00DB059B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 xml:space="preserve"> koja je nosilac rizika i</w:t>
      </w:r>
    </w:p>
    <w:p w14:paraId="1A5D168C" w14:textId="63EB5B55" w:rsidR="002C7149" w:rsidRPr="009E29A5" w:rsidRDefault="002C714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lastRenderedPageBreak/>
        <w:t>lic</w:t>
      </w:r>
      <w:r w:rsidR="00DB059B" w:rsidRPr="009E29A5">
        <w:rPr>
          <w:rFonts w:cstheme="minorHAnsi"/>
          <w:sz w:val="24"/>
          <w:szCs w:val="24"/>
        </w:rPr>
        <w:t>u ili organizacionoj jedinici</w:t>
      </w:r>
      <w:r w:rsidRPr="009E29A5">
        <w:rPr>
          <w:rFonts w:cstheme="minorHAnsi"/>
          <w:sz w:val="24"/>
          <w:szCs w:val="24"/>
        </w:rPr>
        <w:t xml:space="preserve"> koja vrši kontrolu nad rizicima.</w:t>
      </w:r>
    </w:p>
    <w:p w14:paraId="099F93D0" w14:textId="77777777" w:rsidR="00EB4AA6" w:rsidRPr="009E29A5" w:rsidRDefault="00EB4AA6" w:rsidP="009066A7">
      <w:pPr>
        <w:spacing w:after="0" w:line="240" w:lineRule="auto"/>
        <w:rPr>
          <w:rFonts w:cstheme="minorHAnsi"/>
          <w:sz w:val="24"/>
          <w:szCs w:val="24"/>
        </w:rPr>
      </w:pPr>
    </w:p>
    <w:p w14:paraId="62D37703" w14:textId="2373E258" w:rsidR="00EC4E33" w:rsidRPr="009E29A5" w:rsidRDefault="00426F24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 xml:space="preserve">Sopstvena procjena rizika i solventnosti </w:t>
      </w:r>
      <w:r w:rsidR="009066A7" w:rsidRPr="009E29A5">
        <w:rPr>
          <w:rFonts w:cstheme="minorHAnsi"/>
          <w:b/>
          <w:bCs/>
          <w:sz w:val="24"/>
          <w:szCs w:val="24"/>
        </w:rPr>
        <w:t>(ORSA)</w:t>
      </w:r>
    </w:p>
    <w:p w14:paraId="6589A0E1" w14:textId="79B56D97" w:rsidR="00EC4E33" w:rsidRPr="009E29A5" w:rsidRDefault="00EC4E33" w:rsidP="009066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</w:t>
      </w:r>
      <w:r w:rsidR="00FE250B" w:rsidRPr="009E29A5">
        <w:rPr>
          <w:rFonts w:cstheme="minorHAnsi"/>
          <w:b/>
          <w:bCs/>
          <w:sz w:val="24"/>
          <w:szCs w:val="24"/>
        </w:rPr>
        <w:t xml:space="preserve"> </w:t>
      </w:r>
      <w:r w:rsidR="006D28F3" w:rsidRPr="009E29A5">
        <w:rPr>
          <w:rFonts w:cstheme="minorHAnsi"/>
          <w:b/>
          <w:bCs/>
          <w:sz w:val="24"/>
          <w:szCs w:val="24"/>
        </w:rPr>
        <w:t>2</w:t>
      </w:r>
      <w:r w:rsidR="009066A7" w:rsidRPr="009E29A5">
        <w:rPr>
          <w:rFonts w:cstheme="minorHAnsi"/>
          <w:b/>
          <w:bCs/>
          <w:sz w:val="24"/>
          <w:szCs w:val="24"/>
        </w:rPr>
        <w:t>5</w:t>
      </w:r>
    </w:p>
    <w:p w14:paraId="4F138323" w14:textId="0CB8BBE7" w:rsidR="002C45AC" w:rsidRPr="009E29A5" w:rsidRDefault="002C45AC" w:rsidP="00097D6F">
      <w:pPr>
        <w:pStyle w:val="ListParagraph"/>
        <w:widowControl w:val="0"/>
        <w:numPr>
          <w:ilvl w:val="0"/>
          <w:numId w:val="30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Društvo je dužno da u okviru sistema upravljanja rizicima organizuje i sprovodi</w:t>
      </w:r>
      <w:r w:rsidR="001F316E" w:rsidRPr="009E29A5">
        <w:rPr>
          <w:rFonts w:cstheme="minorHAnsi"/>
          <w:bCs/>
          <w:sz w:val="24"/>
          <w:szCs w:val="24"/>
        </w:rPr>
        <w:t xml:space="preserve"> ORSA</w:t>
      </w:r>
      <w:r w:rsidR="00477597" w:rsidRPr="009E29A5">
        <w:rPr>
          <w:rFonts w:cstheme="minorHAnsi"/>
          <w:bCs/>
          <w:sz w:val="24"/>
          <w:szCs w:val="24"/>
        </w:rPr>
        <w:t>-u</w:t>
      </w:r>
      <w:r w:rsidRPr="009E29A5">
        <w:rPr>
          <w:rFonts w:cstheme="minorHAnsi"/>
          <w:bCs/>
          <w:sz w:val="24"/>
          <w:szCs w:val="24"/>
        </w:rPr>
        <w:t xml:space="preserve">, koja </w:t>
      </w:r>
      <w:r w:rsidR="001F316E" w:rsidRPr="009E29A5">
        <w:rPr>
          <w:rFonts w:cstheme="minorHAnsi"/>
          <w:bCs/>
          <w:sz w:val="24"/>
          <w:szCs w:val="24"/>
        </w:rPr>
        <w:t xml:space="preserve">čini </w:t>
      </w:r>
      <w:r w:rsidRPr="009E29A5">
        <w:rPr>
          <w:rFonts w:cstheme="minorHAnsi"/>
          <w:bCs/>
          <w:sz w:val="24"/>
          <w:szCs w:val="24"/>
        </w:rPr>
        <w:t>sastavni dio poslovne strategije i koja treba da osigura pouzdano i razborito upravljanje rizicima u perspektivi, uključujući, prema potrebi, srednjoročnu ili dugoročnu perspektivu.</w:t>
      </w:r>
    </w:p>
    <w:p w14:paraId="3A9AAD28" w14:textId="77777777" w:rsidR="002C45AC" w:rsidRPr="009E29A5" w:rsidRDefault="002C45AC" w:rsidP="009066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AF1B065" w14:textId="77777777" w:rsidR="002C45AC" w:rsidRPr="009E29A5" w:rsidRDefault="002C45AC" w:rsidP="00097D6F">
      <w:pPr>
        <w:pStyle w:val="ListParagraph"/>
        <w:widowControl w:val="0"/>
        <w:numPr>
          <w:ilvl w:val="0"/>
          <w:numId w:val="30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Društvo organizuje i sprovodi ORSA proces primjeren prirodi, veličini i složenosti svog poslovanja, koristeći odgovarajuće sisteme, procese i metodologije prepoznavanja, procjene/mjerenja i praćenja rizika kojima je izloženo ili bi moglo biti izloženo u poslovanju.</w:t>
      </w:r>
    </w:p>
    <w:p w14:paraId="0508FCDE" w14:textId="77777777" w:rsidR="002C45AC" w:rsidRPr="009E29A5" w:rsidRDefault="002C45AC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40" w:lineRule="auto"/>
        <w:ind w:left="666" w:right="133"/>
        <w:contextualSpacing w:val="0"/>
        <w:jc w:val="both"/>
        <w:rPr>
          <w:rFonts w:cstheme="minorHAnsi"/>
          <w:bCs/>
          <w:sz w:val="24"/>
          <w:szCs w:val="24"/>
        </w:rPr>
      </w:pPr>
    </w:p>
    <w:p w14:paraId="44D992E3" w14:textId="2E4C2E3B" w:rsidR="002C45AC" w:rsidRPr="009E29A5" w:rsidRDefault="002C45AC" w:rsidP="00097D6F">
      <w:pPr>
        <w:pStyle w:val="ListParagraph"/>
        <w:widowControl w:val="0"/>
        <w:numPr>
          <w:ilvl w:val="0"/>
          <w:numId w:val="30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 xml:space="preserve">Rezultate i zaključke ORSA-e društvo treba </w:t>
      </w:r>
      <w:r w:rsidR="00734856" w:rsidRPr="009E29A5">
        <w:rPr>
          <w:rFonts w:cstheme="minorHAnsi"/>
          <w:bCs/>
          <w:sz w:val="24"/>
          <w:szCs w:val="24"/>
        </w:rPr>
        <w:t xml:space="preserve">da </w:t>
      </w:r>
      <w:r w:rsidRPr="009E29A5">
        <w:rPr>
          <w:rFonts w:cstheme="minorHAnsi"/>
          <w:bCs/>
          <w:sz w:val="24"/>
          <w:szCs w:val="24"/>
        </w:rPr>
        <w:t>kontinuirano uzima u obzir u procesu strateškog planiranja i odlučivanja.</w:t>
      </w:r>
    </w:p>
    <w:p w14:paraId="69E4D7D1" w14:textId="77777777" w:rsidR="002C45AC" w:rsidRPr="009E29A5" w:rsidRDefault="002C45AC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40" w:lineRule="auto"/>
        <w:ind w:left="666" w:right="133"/>
        <w:contextualSpacing w:val="0"/>
        <w:jc w:val="both"/>
        <w:rPr>
          <w:rFonts w:cstheme="minorHAnsi"/>
          <w:bCs/>
          <w:sz w:val="24"/>
          <w:szCs w:val="24"/>
        </w:rPr>
      </w:pPr>
    </w:p>
    <w:p w14:paraId="35EC2ECE" w14:textId="5453CEF1" w:rsidR="005D59D0" w:rsidRPr="009E29A5" w:rsidRDefault="005D59D0" w:rsidP="00097D6F">
      <w:pPr>
        <w:pStyle w:val="ListParagraph"/>
        <w:widowControl w:val="0"/>
        <w:numPr>
          <w:ilvl w:val="0"/>
          <w:numId w:val="30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Krajnja</w:t>
      </w:r>
      <w:r w:rsidR="002C45AC" w:rsidRPr="009E29A5">
        <w:rPr>
          <w:rFonts w:cstheme="minorHAnsi"/>
          <w:bCs/>
          <w:sz w:val="24"/>
          <w:szCs w:val="24"/>
        </w:rPr>
        <w:t xml:space="preserve"> odgovornost za uspostavljanje i sprovođenje ORSA procesa je na odboru direktora društva</w:t>
      </w:r>
      <w:r w:rsidRPr="009E29A5">
        <w:rPr>
          <w:rFonts w:cstheme="minorHAnsi"/>
          <w:bCs/>
          <w:sz w:val="24"/>
          <w:szCs w:val="24"/>
        </w:rPr>
        <w:t xml:space="preserve">. </w:t>
      </w:r>
      <w:r w:rsidR="00DB059B" w:rsidRPr="009E29A5">
        <w:rPr>
          <w:rFonts w:cstheme="minorHAnsi"/>
          <w:bCs/>
          <w:sz w:val="24"/>
          <w:szCs w:val="24"/>
        </w:rPr>
        <w:t>Odbor direktora usvaja ORSA-u.</w:t>
      </w:r>
    </w:p>
    <w:p w14:paraId="7A23FE08" w14:textId="77777777" w:rsidR="005D59D0" w:rsidRPr="009E29A5" w:rsidRDefault="005D59D0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40" w:lineRule="auto"/>
        <w:ind w:left="666" w:right="133"/>
        <w:contextualSpacing w:val="0"/>
        <w:jc w:val="both"/>
        <w:rPr>
          <w:rFonts w:cstheme="minorHAnsi"/>
          <w:bCs/>
          <w:sz w:val="24"/>
          <w:szCs w:val="24"/>
        </w:rPr>
      </w:pPr>
    </w:p>
    <w:p w14:paraId="07D7C885" w14:textId="788B1CF0" w:rsidR="002C45AC" w:rsidRPr="009E29A5" w:rsidRDefault="002C45AC" w:rsidP="00097D6F">
      <w:pPr>
        <w:pStyle w:val="ListParagraph"/>
        <w:widowControl w:val="0"/>
        <w:numPr>
          <w:ilvl w:val="0"/>
          <w:numId w:val="30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 xml:space="preserve">Društvo je dužno </w:t>
      </w:r>
      <w:r w:rsidR="006D7C2D" w:rsidRPr="009E29A5">
        <w:rPr>
          <w:rFonts w:cstheme="minorHAnsi"/>
          <w:bCs/>
          <w:sz w:val="24"/>
          <w:szCs w:val="24"/>
        </w:rPr>
        <w:t xml:space="preserve">da </w:t>
      </w:r>
      <w:r w:rsidRPr="009E29A5">
        <w:rPr>
          <w:rFonts w:cstheme="minorHAnsi"/>
          <w:bCs/>
          <w:sz w:val="24"/>
          <w:szCs w:val="24"/>
        </w:rPr>
        <w:t>sprovodi ORSA</w:t>
      </w:r>
      <w:r w:rsidR="005A542E" w:rsidRPr="009E29A5">
        <w:rPr>
          <w:rFonts w:cstheme="minorHAnsi"/>
          <w:bCs/>
          <w:sz w:val="24"/>
          <w:szCs w:val="24"/>
        </w:rPr>
        <w:t>-u</w:t>
      </w:r>
      <w:r w:rsidRPr="009E29A5">
        <w:rPr>
          <w:rFonts w:cstheme="minorHAnsi"/>
          <w:bCs/>
          <w:sz w:val="24"/>
          <w:szCs w:val="24"/>
        </w:rPr>
        <w:t xml:space="preserve"> najmanje jednom godišnje</w:t>
      </w:r>
      <w:r w:rsidR="00414407" w:rsidRPr="009E29A5">
        <w:rPr>
          <w:rFonts w:cstheme="minorHAnsi"/>
          <w:bCs/>
          <w:sz w:val="24"/>
          <w:szCs w:val="24"/>
        </w:rPr>
        <w:t>,</w:t>
      </w:r>
      <w:r w:rsidRPr="009E29A5">
        <w:rPr>
          <w:rFonts w:cstheme="minorHAnsi"/>
          <w:bCs/>
          <w:sz w:val="24"/>
          <w:szCs w:val="24"/>
        </w:rPr>
        <w:t xml:space="preserve"> pri čemu se naročito procjenjuj</w:t>
      </w:r>
      <w:r w:rsidR="005A542E" w:rsidRPr="009E29A5">
        <w:rPr>
          <w:rFonts w:cstheme="minorHAnsi"/>
          <w:bCs/>
          <w:sz w:val="24"/>
          <w:szCs w:val="24"/>
        </w:rPr>
        <w:t>e</w:t>
      </w:r>
      <w:r w:rsidRPr="009E29A5">
        <w:rPr>
          <w:rFonts w:cstheme="minorHAnsi"/>
          <w:bCs/>
          <w:sz w:val="24"/>
          <w:szCs w:val="24"/>
        </w:rPr>
        <w:t xml:space="preserve"> </w:t>
      </w:r>
      <w:r w:rsidR="000121EC" w:rsidRPr="009E29A5">
        <w:rPr>
          <w:rFonts w:cstheme="minorHAnsi"/>
          <w:bCs/>
          <w:sz w:val="24"/>
          <w:szCs w:val="24"/>
        </w:rPr>
        <w:t>usklađenost ukupnih potreba solventnosti i regulatornih kapitalnih zahtjeva s</w:t>
      </w:r>
      <w:r w:rsidR="005A542E" w:rsidRPr="009E29A5">
        <w:rPr>
          <w:rFonts w:cstheme="minorHAnsi"/>
          <w:bCs/>
          <w:sz w:val="24"/>
          <w:szCs w:val="24"/>
        </w:rPr>
        <w:t>a</w:t>
      </w:r>
      <w:r w:rsidR="000121EC" w:rsidRPr="009E29A5">
        <w:rPr>
          <w:rFonts w:cstheme="minorHAnsi"/>
          <w:bCs/>
          <w:sz w:val="24"/>
          <w:szCs w:val="24"/>
        </w:rPr>
        <w:t xml:space="preserve"> dostupnim kapitalnim resursima</w:t>
      </w:r>
      <w:r w:rsidRPr="009E29A5">
        <w:rPr>
          <w:rFonts w:cstheme="minorHAnsi"/>
          <w:bCs/>
          <w:sz w:val="24"/>
          <w:szCs w:val="24"/>
        </w:rPr>
        <w:t>.</w:t>
      </w:r>
    </w:p>
    <w:p w14:paraId="7C344332" w14:textId="77777777" w:rsidR="002C45AC" w:rsidRPr="009E29A5" w:rsidRDefault="002C45AC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40" w:lineRule="auto"/>
        <w:ind w:left="666" w:right="133"/>
        <w:contextualSpacing w:val="0"/>
        <w:jc w:val="both"/>
        <w:rPr>
          <w:rFonts w:cstheme="minorHAnsi"/>
          <w:bCs/>
          <w:sz w:val="24"/>
          <w:szCs w:val="24"/>
        </w:rPr>
      </w:pPr>
    </w:p>
    <w:p w14:paraId="7C02CDCC" w14:textId="31EA941E" w:rsidR="002C45AC" w:rsidRPr="009E29A5" w:rsidRDefault="002C45AC" w:rsidP="00097D6F">
      <w:pPr>
        <w:pStyle w:val="ListParagraph"/>
        <w:widowControl w:val="0"/>
        <w:numPr>
          <w:ilvl w:val="0"/>
          <w:numId w:val="30"/>
        </w:numPr>
        <w:tabs>
          <w:tab w:val="left" w:pos="667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 xml:space="preserve">Pri procjeni ukupnih potreba solventnosti društvo treba </w:t>
      </w:r>
      <w:r w:rsidR="006B3E84">
        <w:rPr>
          <w:rFonts w:cstheme="minorHAnsi"/>
          <w:bCs/>
          <w:sz w:val="24"/>
          <w:szCs w:val="24"/>
        </w:rPr>
        <w:t xml:space="preserve">da </w:t>
      </w:r>
      <w:r w:rsidRPr="009E29A5">
        <w:rPr>
          <w:rFonts w:cstheme="minorHAnsi"/>
          <w:bCs/>
          <w:sz w:val="24"/>
          <w:szCs w:val="24"/>
        </w:rPr>
        <w:t>kvantifik</w:t>
      </w:r>
      <w:r w:rsidR="006B3E84">
        <w:rPr>
          <w:rFonts w:cstheme="minorHAnsi"/>
          <w:bCs/>
          <w:sz w:val="24"/>
          <w:szCs w:val="24"/>
        </w:rPr>
        <w:t>uje</w:t>
      </w:r>
      <w:r w:rsidRPr="009E29A5">
        <w:rPr>
          <w:rFonts w:cstheme="minorHAnsi"/>
          <w:bCs/>
          <w:sz w:val="24"/>
          <w:szCs w:val="24"/>
        </w:rPr>
        <w:t xml:space="preserve"> potrebe za kapitalom po svakom od materijalno značajnih </w:t>
      </w:r>
      <w:r w:rsidR="000121EC" w:rsidRPr="009E29A5">
        <w:rPr>
          <w:rFonts w:cstheme="minorHAnsi"/>
          <w:bCs/>
          <w:sz w:val="24"/>
          <w:szCs w:val="24"/>
        </w:rPr>
        <w:t xml:space="preserve">kategorija i </w:t>
      </w:r>
      <w:r w:rsidRPr="009E29A5">
        <w:rPr>
          <w:rFonts w:cstheme="minorHAnsi"/>
          <w:bCs/>
          <w:sz w:val="24"/>
          <w:szCs w:val="24"/>
        </w:rPr>
        <w:t>vrsta rizika, pri čemu se u svrhu kvantifikacije može koristiti standardn</w:t>
      </w:r>
      <w:r w:rsidR="002409C1" w:rsidRPr="009E29A5">
        <w:rPr>
          <w:rFonts w:cstheme="minorHAnsi"/>
          <w:bCs/>
          <w:sz w:val="24"/>
          <w:szCs w:val="24"/>
        </w:rPr>
        <w:t>a</w:t>
      </w:r>
      <w:r w:rsidRPr="009E29A5">
        <w:rPr>
          <w:rFonts w:cstheme="minorHAnsi"/>
          <w:bCs/>
          <w:sz w:val="24"/>
          <w:szCs w:val="24"/>
        </w:rPr>
        <w:t xml:space="preserve"> formula</w:t>
      </w:r>
      <w:r w:rsidR="00485F56" w:rsidRPr="009E29A5">
        <w:rPr>
          <w:rFonts w:cstheme="minorHAnsi"/>
          <w:bCs/>
          <w:sz w:val="24"/>
          <w:szCs w:val="24"/>
        </w:rPr>
        <w:t xml:space="preserve">, </w:t>
      </w:r>
      <w:r w:rsidRPr="009E29A5">
        <w:rPr>
          <w:rFonts w:cstheme="minorHAnsi"/>
          <w:bCs/>
          <w:sz w:val="24"/>
          <w:szCs w:val="24"/>
        </w:rPr>
        <w:t>uz uvažavanje rezultata analize osjetljivosti i sprovedenog testiranja na stres.</w:t>
      </w:r>
    </w:p>
    <w:p w14:paraId="129DF609" w14:textId="77777777" w:rsidR="002C45AC" w:rsidRPr="009E29A5" w:rsidRDefault="002C45AC" w:rsidP="009066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0F47289" w14:textId="04C1C827" w:rsidR="002C45AC" w:rsidRPr="009E29A5" w:rsidRDefault="002C45AC" w:rsidP="00097D6F">
      <w:pPr>
        <w:pStyle w:val="ListParagraph"/>
        <w:widowControl w:val="0"/>
        <w:numPr>
          <w:ilvl w:val="0"/>
          <w:numId w:val="30"/>
        </w:numPr>
        <w:tabs>
          <w:tab w:val="left" w:pos="667"/>
        </w:tabs>
        <w:autoSpaceDE w:val="0"/>
        <w:autoSpaceDN w:val="0"/>
        <w:spacing w:after="0" w:line="240" w:lineRule="auto"/>
        <w:ind w:left="663" w:right="130"/>
        <w:contextualSpacing w:val="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O rezultatima sprovedene ORSA</w:t>
      </w:r>
      <w:r w:rsidR="00053AA7" w:rsidRPr="009E29A5">
        <w:rPr>
          <w:rFonts w:cstheme="minorHAnsi"/>
          <w:bCs/>
          <w:sz w:val="24"/>
          <w:szCs w:val="24"/>
        </w:rPr>
        <w:t>-e</w:t>
      </w:r>
      <w:r w:rsidR="00485F56" w:rsidRPr="009E29A5">
        <w:rPr>
          <w:rFonts w:cstheme="minorHAnsi"/>
          <w:bCs/>
          <w:sz w:val="24"/>
          <w:szCs w:val="24"/>
        </w:rPr>
        <w:t>,</w:t>
      </w:r>
      <w:r w:rsidRPr="009E29A5">
        <w:rPr>
          <w:rFonts w:cstheme="minorHAnsi"/>
          <w:bCs/>
          <w:sz w:val="24"/>
          <w:szCs w:val="24"/>
        </w:rPr>
        <w:t xml:space="preserve"> društvo obavještava Agenciju godišnjim ORSA izvještajem koji minimalno obuhvata sljedeće:</w:t>
      </w:r>
    </w:p>
    <w:p w14:paraId="4CDAE59C" w14:textId="6E7786E7" w:rsidR="002C45AC" w:rsidRPr="009E29A5" w:rsidRDefault="00477597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siže</w:t>
      </w:r>
      <w:r w:rsidR="002C45AC" w:rsidRPr="009E29A5">
        <w:rPr>
          <w:rFonts w:cstheme="minorHAnsi"/>
          <w:sz w:val="24"/>
          <w:szCs w:val="24"/>
        </w:rPr>
        <w:t xml:space="preserve"> izvještaja (ORSA tim, rezultati i zaključci)</w:t>
      </w:r>
      <w:r w:rsidR="004D301E">
        <w:rPr>
          <w:rFonts w:cstheme="minorHAnsi"/>
          <w:sz w:val="24"/>
          <w:szCs w:val="24"/>
        </w:rPr>
        <w:t>,</w:t>
      </w:r>
    </w:p>
    <w:p w14:paraId="04A76479" w14:textId="7D761703" w:rsidR="002C45AC" w:rsidRPr="009E29A5" w:rsidRDefault="00F52332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s</w:t>
      </w:r>
      <w:r w:rsidR="002C45AC" w:rsidRPr="009E29A5">
        <w:rPr>
          <w:rFonts w:cstheme="minorHAnsi"/>
          <w:sz w:val="24"/>
          <w:szCs w:val="24"/>
        </w:rPr>
        <w:t>trateški okvir (opis poslovne strategije i strategije upravljanja rizicima)</w:t>
      </w:r>
      <w:r w:rsidR="004D301E">
        <w:rPr>
          <w:rFonts w:cstheme="minorHAnsi"/>
          <w:sz w:val="24"/>
          <w:szCs w:val="24"/>
        </w:rPr>
        <w:t>,</w:t>
      </w:r>
    </w:p>
    <w:p w14:paraId="24C61E6C" w14:textId="47866794" w:rsidR="002C45AC" w:rsidRPr="009E29A5" w:rsidRDefault="002C45AC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ORSA proces (opis procesa i odgovornosti i dokumentovanost</w:t>
      </w:r>
      <w:r w:rsidR="00485F56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 xml:space="preserve"> procesa)</w:t>
      </w:r>
      <w:r w:rsidR="004D301E">
        <w:rPr>
          <w:rFonts w:cstheme="minorHAnsi"/>
          <w:sz w:val="24"/>
          <w:szCs w:val="24"/>
        </w:rPr>
        <w:t>,</w:t>
      </w:r>
    </w:p>
    <w:p w14:paraId="5F89CC01" w14:textId="674E00E6" w:rsidR="002C45AC" w:rsidRPr="009E29A5" w:rsidRDefault="00F52332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</w:t>
      </w:r>
      <w:r w:rsidR="002C45AC" w:rsidRPr="009E29A5">
        <w:rPr>
          <w:rFonts w:cstheme="minorHAnsi"/>
          <w:sz w:val="24"/>
          <w:szCs w:val="24"/>
        </w:rPr>
        <w:t>rofil rizi</w:t>
      </w:r>
      <w:r w:rsidR="00BF4340" w:rsidRPr="009E29A5">
        <w:rPr>
          <w:rFonts w:cstheme="minorHAnsi"/>
          <w:sz w:val="24"/>
          <w:szCs w:val="24"/>
        </w:rPr>
        <w:t>čnosti</w:t>
      </w:r>
      <w:r w:rsidR="002C45AC" w:rsidRPr="009E29A5">
        <w:rPr>
          <w:rFonts w:cstheme="minorHAnsi"/>
          <w:sz w:val="24"/>
          <w:szCs w:val="24"/>
        </w:rPr>
        <w:t xml:space="preserve"> i kvantifikacija prepoznatih rizika</w:t>
      </w:r>
      <w:r w:rsidR="004D301E">
        <w:rPr>
          <w:rFonts w:cstheme="minorHAnsi"/>
          <w:sz w:val="24"/>
          <w:szCs w:val="24"/>
        </w:rPr>
        <w:t>,</w:t>
      </w:r>
    </w:p>
    <w:p w14:paraId="44643A19" w14:textId="3650A1AE" w:rsidR="002C45AC" w:rsidRPr="009E29A5" w:rsidRDefault="00F52332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</w:t>
      </w:r>
      <w:r w:rsidR="002C45AC" w:rsidRPr="009E29A5">
        <w:rPr>
          <w:rFonts w:cstheme="minorHAnsi"/>
          <w:sz w:val="24"/>
          <w:szCs w:val="24"/>
        </w:rPr>
        <w:t>rojekcija ukupnih potreba solventnosti</w:t>
      </w:r>
      <w:r w:rsidR="004D301E">
        <w:rPr>
          <w:rFonts w:cstheme="minorHAnsi"/>
          <w:sz w:val="24"/>
          <w:szCs w:val="24"/>
        </w:rPr>
        <w:t>,</w:t>
      </w:r>
    </w:p>
    <w:p w14:paraId="5415B4F6" w14:textId="75F9828E" w:rsidR="002C45AC" w:rsidRPr="009E29A5" w:rsidRDefault="00F52332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</w:t>
      </w:r>
      <w:r w:rsidR="002C45AC" w:rsidRPr="009E29A5">
        <w:rPr>
          <w:rFonts w:cstheme="minorHAnsi"/>
          <w:sz w:val="24"/>
          <w:szCs w:val="24"/>
        </w:rPr>
        <w:t>rojekcija usklađenosti ukupnih potreba solventnosti</w:t>
      </w:r>
      <w:r w:rsidR="00300640" w:rsidRPr="009E29A5">
        <w:rPr>
          <w:rFonts w:cstheme="minorHAnsi"/>
          <w:sz w:val="24"/>
          <w:szCs w:val="24"/>
        </w:rPr>
        <w:t xml:space="preserve"> i regulatornih kapitalnih zahtje</w:t>
      </w:r>
      <w:r w:rsidR="00DB059B" w:rsidRPr="009E29A5">
        <w:rPr>
          <w:rFonts w:cstheme="minorHAnsi"/>
          <w:sz w:val="24"/>
          <w:szCs w:val="24"/>
        </w:rPr>
        <w:t>va</w:t>
      </w:r>
      <w:r w:rsidR="002C45AC" w:rsidRPr="009E29A5">
        <w:rPr>
          <w:rFonts w:cstheme="minorHAnsi"/>
          <w:sz w:val="24"/>
          <w:szCs w:val="24"/>
        </w:rPr>
        <w:t xml:space="preserve"> s</w:t>
      </w:r>
      <w:r w:rsidR="004D301E">
        <w:rPr>
          <w:rFonts w:cstheme="minorHAnsi"/>
          <w:sz w:val="24"/>
          <w:szCs w:val="24"/>
        </w:rPr>
        <w:t>a</w:t>
      </w:r>
      <w:r w:rsidR="002C45AC" w:rsidRPr="009E29A5">
        <w:rPr>
          <w:rFonts w:cstheme="minorHAnsi"/>
          <w:sz w:val="24"/>
          <w:szCs w:val="24"/>
        </w:rPr>
        <w:t xml:space="preserve"> dostupnim kapitalnim resursima</w:t>
      </w:r>
      <w:r w:rsidR="004D301E">
        <w:rPr>
          <w:rFonts w:cstheme="minorHAnsi"/>
          <w:sz w:val="24"/>
          <w:szCs w:val="24"/>
        </w:rPr>
        <w:t>,</w:t>
      </w:r>
    </w:p>
    <w:p w14:paraId="5FCC2013" w14:textId="614EF106" w:rsidR="002C45AC" w:rsidRPr="009E29A5" w:rsidRDefault="00F52332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</w:t>
      </w:r>
      <w:r w:rsidR="00AA7F42" w:rsidRPr="009E29A5">
        <w:rPr>
          <w:rFonts w:cstheme="minorHAnsi"/>
          <w:sz w:val="24"/>
          <w:szCs w:val="24"/>
        </w:rPr>
        <w:t>nformacije koje ukazuju na u</w:t>
      </w:r>
      <w:r w:rsidR="002C45AC" w:rsidRPr="009E29A5">
        <w:rPr>
          <w:rFonts w:cstheme="minorHAnsi"/>
          <w:sz w:val="24"/>
          <w:szCs w:val="24"/>
        </w:rPr>
        <w:t>ključenost ORSA u strateško planiranje i odlučivanje</w:t>
      </w:r>
      <w:r w:rsidR="004D301E">
        <w:rPr>
          <w:rFonts w:cstheme="minorHAnsi"/>
          <w:sz w:val="24"/>
          <w:szCs w:val="24"/>
        </w:rPr>
        <w:t>,</w:t>
      </w:r>
    </w:p>
    <w:p w14:paraId="34F76985" w14:textId="6141D22C" w:rsidR="002C45AC" w:rsidRPr="009E29A5" w:rsidRDefault="00F52332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z</w:t>
      </w:r>
      <w:r w:rsidR="002C45AC" w:rsidRPr="009E29A5">
        <w:rPr>
          <w:rFonts w:cstheme="minorHAnsi"/>
          <w:sz w:val="24"/>
          <w:szCs w:val="24"/>
        </w:rPr>
        <w:t>aključci s predlozima i mjerama za poboljšanje</w:t>
      </w:r>
      <w:r w:rsidR="005A04E3" w:rsidRPr="009E29A5">
        <w:rPr>
          <w:rFonts w:cstheme="minorHAnsi"/>
          <w:sz w:val="24"/>
          <w:szCs w:val="24"/>
        </w:rPr>
        <w:t xml:space="preserve"> solventnosti</w:t>
      </w:r>
      <w:r w:rsidR="002C45AC" w:rsidRPr="009E29A5">
        <w:rPr>
          <w:rFonts w:cstheme="minorHAnsi"/>
          <w:sz w:val="24"/>
          <w:szCs w:val="24"/>
        </w:rPr>
        <w:t>.</w:t>
      </w:r>
    </w:p>
    <w:p w14:paraId="5BFD53BE" w14:textId="361F6899" w:rsidR="00601833" w:rsidRPr="009E29A5" w:rsidRDefault="00601833" w:rsidP="009066A7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DFC93D7" w14:textId="19228798" w:rsidR="009066A7" w:rsidRDefault="00DB059B" w:rsidP="00DB059B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Izvještaj iz stav</w:t>
      </w:r>
      <w:r w:rsidR="00EC2E44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 7 ovog člana dostavlja se Agenciji u roku od 30 dana od dana usvajanja ORSA-e.</w:t>
      </w:r>
    </w:p>
    <w:p w14:paraId="4F0027BC" w14:textId="77777777" w:rsidR="00F47891" w:rsidRDefault="00F47891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32FACC" w14:textId="3FD0F97E" w:rsidR="00601833" w:rsidRPr="009E29A5" w:rsidRDefault="004C01D9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lastRenderedPageBreak/>
        <w:t>Izvještavanje o rizicima</w:t>
      </w:r>
    </w:p>
    <w:p w14:paraId="3E7784CF" w14:textId="2ED24C4C" w:rsidR="004C01D9" w:rsidRPr="009E29A5" w:rsidRDefault="004C01D9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2</w:t>
      </w:r>
      <w:r w:rsidR="009066A7" w:rsidRPr="009E29A5">
        <w:rPr>
          <w:rFonts w:cstheme="minorHAnsi"/>
          <w:b/>
          <w:sz w:val="24"/>
          <w:szCs w:val="24"/>
        </w:rPr>
        <w:t>6</w:t>
      </w:r>
    </w:p>
    <w:p w14:paraId="6E58563D" w14:textId="6BF318AA" w:rsidR="00DA197A" w:rsidRPr="009E29A5" w:rsidRDefault="00DA197A" w:rsidP="00097D6F">
      <w:pPr>
        <w:pStyle w:val="ListParagraph"/>
        <w:widowControl w:val="0"/>
        <w:numPr>
          <w:ilvl w:val="0"/>
          <w:numId w:val="27"/>
        </w:numPr>
        <w:tabs>
          <w:tab w:val="left" w:pos="667"/>
        </w:tabs>
        <w:autoSpaceDE w:val="0"/>
        <w:autoSpaceDN w:val="0"/>
        <w:spacing w:after="0" w:line="218" w:lineRule="auto"/>
        <w:ind w:right="141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Nosi</w:t>
      </w:r>
      <w:r w:rsidR="00321E44" w:rsidRPr="009E29A5">
        <w:rPr>
          <w:rFonts w:cstheme="minorHAnsi"/>
          <w:sz w:val="24"/>
          <w:szCs w:val="24"/>
        </w:rPr>
        <w:t>lac</w:t>
      </w:r>
      <w:r w:rsidRPr="009E29A5">
        <w:rPr>
          <w:rFonts w:cstheme="minorHAnsi"/>
          <w:sz w:val="24"/>
          <w:szCs w:val="24"/>
        </w:rPr>
        <w:t xml:space="preserve"> funkcije upravljanja rizicima dužan je </w:t>
      </w:r>
      <w:r w:rsidR="00451ECD" w:rsidRPr="009E29A5">
        <w:rPr>
          <w:rFonts w:cstheme="minorHAnsi"/>
          <w:sz w:val="24"/>
          <w:szCs w:val="24"/>
        </w:rPr>
        <w:t xml:space="preserve">da </w:t>
      </w:r>
      <w:r w:rsidRPr="009E29A5">
        <w:rPr>
          <w:rFonts w:cstheme="minorHAnsi"/>
          <w:sz w:val="24"/>
          <w:szCs w:val="24"/>
        </w:rPr>
        <w:t>najmanje jednom godišnje sa</w:t>
      </w:r>
      <w:r w:rsidR="00986FF2" w:rsidRPr="009E29A5">
        <w:rPr>
          <w:rFonts w:cstheme="minorHAnsi"/>
          <w:sz w:val="24"/>
          <w:szCs w:val="24"/>
        </w:rPr>
        <w:t>čini</w:t>
      </w:r>
      <w:r w:rsidRPr="009E29A5">
        <w:rPr>
          <w:rFonts w:cstheme="minorHAnsi"/>
          <w:sz w:val="24"/>
          <w:szCs w:val="24"/>
        </w:rPr>
        <w:t xml:space="preserve"> Izvještaj o upravljanju</w:t>
      </w:r>
      <w:r w:rsidRPr="009E29A5">
        <w:rPr>
          <w:rFonts w:cstheme="minorHAnsi"/>
          <w:spacing w:val="-3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rizicima</w:t>
      </w:r>
      <w:r w:rsidR="001F0E5B" w:rsidRPr="009E29A5">
        <w:rPr>
          <w:rFonts w:cstheme="minorHAnsi"/>
          <w:sz w:val="24"/>
          <w:szCs w:val="24"/>
        </w:rPr>
        <w:t>, koji usvaja odbor direktora.</w:t>
      </w:r>
    </w:p>
    <w:p w14:paraId="65783E09" w14:textId="77777777" w:rsidR="001F0E5B" w:rsidRPr="009E29A5" w:rsidRDefault="001F0E5B" w:rsidP="009066A7">
      <w:pPr>
        <w:pStyle w:val="ListParagraph"/>
        <w:widowControl w:val="0"/>
        <w:tabs>
          <w:tab w:val="left" w:pos="667"/>
        </w:tabs>
        <w:autoSpaceDE w:val="0"/>
        <w:autoSpaceDN w:val="0"/>
        <w:spacing w:after="0" w:line="218" w:lineRule="auto"/>
        <w:ind w:left="666" w:right="141"/>
        <w:contextualSpacing w:val="0"/>
        <w:jc w:val="both"/>
        <w:rPr>
          <w:rFonts w:cstheme="minorHAnsi"/>
          <w:sz w:val="24"/>
          <w:szCs w:val="24"/>
        </w:rPr>
      </w:pPr>
    </w:p>
    <w:p w14:paraId="68062658" w14:textId="4211E688" w:rsidR="001F0E5B" w:rsidRPr="009E29A5" w:rsidRDefault="001F0E5B" w:rsidP="00097D6F">
      <w:pPr>
        <w:pStyle w:val="ListParagraph"/>
        <w:widowControl w:val="0"/>
        <w:numPr>
          <w:ilvl w:val="0"/>
          <w:numId w:val="27"/>
        </w:numPr>
        <w:tabs>
          <w:tab w:val="left" w:pos="667"/>
        </w:tabs>
        <w:autoSpaceDE w:val="0"/>
        <w:autoSpaceDN w:val="0"/>
        <w:spacing w:after="0" w:line="218" w:lineRule="auto"/>
        <w:ind w:right="141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Izvještaj iz stava 1 ovog člana dostavlja se</w:t>
      </w:r>
      <w:r w:rsidR="009066A7" w:rsidRPr="009E29A5">
        <w:rPr>
          <w:rFonts w:cstheme="minorHAnsi"/>
          <w:sz w:val="24"/>
          <w:szCs w:val="24"/>
        </w:rPr>
        <w:t xml:space="preserve"> i</w:t>
      </w:r>
      <w:r w:rsidRPr="009E29A5">
        <w:rPr>
          <w:rFonts w:cstheme="minorHAnsi"/>
          <w:sz w:val="24"/>
          <w:szCs w:val="24"/>
        </w:rPr>
        <w:t xml:space="preserve"> izvršnom direktoru.</w:t>
      </w:r>
    </w:p>
    <w:p w14:paraId="4DF15626" w14:textId="77777777" w:rsidR="00DA197A" w:rsidRPr="009E29A5" w:rsidRDefault="00DA197A" w:rsidP="009066A7">
      <w:pPr>
        <w:pStyle w:val="BodyText"/>
        <w:rPr>
          <w:rFonts w:cstheme="minorHAnsi"/>
          <w:sz w:val="24"/>
          <w:szCs w:val="24"/>
        </w:rPr>
      </w:pPr>
    </w:p>
    <w:p w14:paraId="3E82D08A" w14:textId="71504FDC" w:rsidR="00DA197A" w:rsidRPr="009E29A5" w:rsidRDefault="00DA197A" w:rsidP="00097D6F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663" w:right="119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Izvještaj o upravljanju rizicima mora biti sa</w:t>
      </w:r>
      <w:r w:rsidR="00986FF2" w:rsidRPr="009E29A5">
        <w:rPr>
          <w:rFonts w:cstheme="minorHAnsi"/>
          <w:sz w:val="24"/>
          <w:szCs w:val="24"/>
        </w:rPr>
        <w:t>činjen</w:t>
      </w:r>
      <w:r w:rsidRPr="009E29A5">
        <w:rPr>
          <w:rFonts w:cstheme="minorHAnsi"/>
          <w:sz w:val="24"/>
          <w:szCs w:val="24"/>
        </w:rPr>
        <w:t xml:space="preserve"> na način da </w:t>
      </w:r>
      <w:r w:rsidR="00D22C26" w:rsidRPr="009E29A5">
        <w:rPr>
          <w:rFonts w:cstheme="minorHAnsi"/>
          <w:sz w:val="24"/>
          <w:szCs w:val="24"/>
        </w:rPr>
        <w:t>o</w:t>
      </w:r>
      <w:r w:rsidR="00321E44" w:rsidRPr="009E29A5">
        <w:rPr>
          <w:rFonts w:cstheme="minorHAnsi"/>
          <w:sz w:val="24"/>
          <w:szCs w:val="24"/>
        </w:rPr>
        <w:t>dbor direktora</w:t>
      </w:r>
      <w:r w:rsidRPr="009E29A5">
        <w:rPr>
          <w:rFonts w:cstheme="minorHAnsi"/>
          <w:sz w:val="24"/>
          <w:szCs w:val="24"/>
        </w:rPr>
        <w:t xml:space="preserve"> društva bude jasno obav</w:t>
      </w:r>
      <w:r w:rsidR="001F0E5B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>ješten najmanje o</w:t>
      </w:r>
      <w:r w:rsidRPr="009E29A5">
        <w:rPr>
          <w:rFonts w:cstheme="minorHAnsi"/>
          <w:spacing w:val="-4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sljedećem:</w:t>
      </w:r>
    </w:p>
    <w:p w14:paraId="3B8704B7" w14:textId="28F787DE" w:rsidR="00DA197A" w:rsidRDefault="00DA197A" w:rsidP="00F5303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3038">
        <w:rPr>
          <w:rFonts w:cstheme="minorHAnsi"/>
          <w:sz w:val="24"/>
          <w:szCs w:val="24"/>
        </w:rPr>
        <w:t xml:space="preserve">profilu </w:t>
      </w:r>
      <w:r w:rsidR="00BF4340" w:rsidRPr="00F53038">
        <w:rPr>
          <w:rFonts w:cstheme="minorHAnsi"/>
          <w:sz w:val="24"/>
          <w:szCs w:val="24"/>
        </w:rPr>
        <w:t xml:space="preserve">rizičnosti </w:t>
      </w:r>
      <w:r w:rsidRPr="00F53038">
        <w:rPr>
          <w:rFonts w:cstheme="minorHAnsi"/>
          <w:sz w:val="24"/>
          <w:szCs w:val="24"/>
        </w:rPr>
        <w:t>društva</w:t>
      </w:r>
      <w:r w:rsidR="004D301E" w:rsidRPr="00F53038">
        <w:rPr>
          <w:rFonts w:cstheme="minorHAnsi"/>
          <w:sz w:val="24"/>
          <w:szCs w:val="24"/>
        </w:rPr>
        <w:t>,</w:t>
      </w:r>
    </w:p>
    <w:p w14:paraId="3B2418B4" w14:textId="649376E6" w:rsidR="00E92930" w:rsidRPr="00E92930" w:rsidRDefault="00E92930" w:rsidP="00F5303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2930">
        <w:rPr>
          <w:sz w:val="24"/>
          <w:szCs w:val="24"/>
        </w:rPr>
        <w:t>apetit za rizicima</w:t>
      </w:r>
      <w:r>
        <w:rPr>
          <w:sz w:val="24"/>
          <w:szCs w:val="24"/>
        </w:rPr>
        <w:t>,</w:t>
      </w:r>
    </w:p>
    <w:p w14:paraId="45CCBE5E" w14:textId="3D60DA63" w:rsidR="00DA197A" w:rsidRPr="009E29A5" w:rsidRDefault="00DA197A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promjenama profila </w:t>
      </w:r>
      <w:r w:rsidR="00BF4340" w:rsidRPr="009E29A5">
        <w:rPr>
          <w:rFonts w:cstheme="minorHAnsi"/>
          <w:sz w:val="24"/>
          <w:szCs w:val="24"/>
        </w:rPr>
        <w:t xml:space="preserve">rizičnosti </w:t>
      </w:r>
      <w:r w:rsidRPr="009E29A5">
        <w:rPr>
          <w:rFonts w:cstheme="minorHAnsi"/>
          <w:sz w:val="24"/>
          <w:szCs w:val="24"/>
        </w:rPr>
        <w:t>društva</w:t>
      </w:r>
      <w:r w:rsidR="00CE6FF9" w:rsidRPr="009E29A5">
        <w:rPr>
          <w:rFonts w:cstheme="minorHAnsi"/>
          <w:sz w:val="24"/>
          <w:szCs w:val="24"/>
        </w:rPr>
        <w:t>, o i pozitivnim i negativnim promjenama u pokazateljima poslovanja koji ukazuju ili bi mogli ukazati na promjenu profila rizičnosti</w:t>
      </w:r>
      <w:r w:rsidR="004D301E">
        <w:rPr>
          <w:rFonts w:cstheme="minorHAnsi"/>
          <w:sz w:val="24"/>
          <w:szCs w:val="24"/>
        </w:rPr>
        <w:t>,</w:t>
      </w:r>
    </w:p>
    <w:p w14:paraId="5AAFE67A" w14:textId="67F51039" w:rsidR="00DA197A" w:rsidRPr="009E29A5" w:rsidRDefault="00DA197A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mjerama i aktivnostima koje se namjeravaju preduzeti ili su preduzete radi prevencije </w:t>
      </w:r>
      <w:r w:rsidR="00321E44" w:rsidRPr="009E29A5">
        <w:rPr>
          <w:rFonts w:cstheme="minorHAnsi"/>
          <w:sz w:val="24"/>
          <w:szCs w:val="24"/>
        </w:rPr>
        <w:t xml:space="preserve">ostvarenja </w:t>
      </w:r>
      <w:r w:rsidRPr="009E29A5">
        <w:rPr>
          <w:rFonts w:cstheme="minorHAnsi"/>
          <w:sz w:val="24"/>
          <w:szCs w:val="24"/>
        </w:rPr>
        <w:t>rizik</w:t>
      </w:r>
      <w:r w:rsidR="00321E44" w:rsidRPr="009E29A5">
        <w:rPr>
          <w:rFonts w:cstheme="minorHAnsi"/>
          <w:sz w:val="24"/>
          <w:szCs w:val="24"/>
        </w:rPr>
        <w:t>a</w:t>
      </w:r>
      <w:r w:rsidR="004D301E">
        <w:rPr>
          <w:rFonts w:cstheme="minorHAnsi"/>
          <w:sz w:val="24"/>
          <w:szCs w:val="24"/>
        </w:rPr>
        <w:t>,</w:t>
      </w:r>
    </w:p>
    <w:p w14:paraId="406BDA27" w14:textId="1C60005E" w:rsidR="00DA197A" w:rsidRPr="009E29A5" w:rsidRDefault="00CE6FF9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prekoračenju limita rizika</w:t>
      </w:r>
      <w:r w:rsidR="004D301E">
        <w:rPr>
          <w:rFonts w:cstheme="minorHAnsi"/>
          <w:sz w:val="24"/>
          <w:szCs w:val="24"/>
        </w:rPr>
        <w:t>,</w:t>
      </w:r>
    </w:p>
    <w:p w14:paraId="049CD793" w14:textId="184ECBAF" w:rsidR="00DA197A" w:rsidRPr="009E29A5" w:rsidRDefault="00DA197A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rezultatima djelovanja sistema upravljanja</w:t>
      </w:r>
      <w:r w:rsidR="00321E44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 xml:space="preserve">rizicima definisanog </w:t>
      </w:r>
      <w:r w:rsidR="00371114" w:rsidRPr="009E29A5">
        <w:rPr>
          <w:rFonts w:cstheme="minorHAnsi"/>
          <w:sz w:val="24"/>
          <w:szCs w:val="24"/>
        </w:rPr>
        <w:t>s</w:t>
      </w:r>
      <w:r w:rsidRPr="009E29A5">
        <w:rPr>
          <w:rFonts w:cstheme="minorHAnsi"/>
          <w:sz w:val="24"/>
          <w:szCs w:val="24"/>
        </w:rPr>
        <w:t>trategijom upravljanja rizicima</w:t>
      </w:r>
      <w:r w:rsidR="004D301E">
        <w:rPr>
          <w:rFonts w:cstheme="minorHAnsi"/>
          <w:sz w:val="24"/>
          <w:szCs w:val="24"/>
        </w:rPr>
        <w:t>,</w:t>
      </w:r>
    </w:p>
    <w:p w14:paraId="1006C7DF" w14:textId="49C0AFBA" w:rsidR="00DA197A" w:rsidRPr="009E29A5" w:rsidRDefault="002060D6" w:rsidP="00097D6F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predloge unaprjeđenja </w:t>
      </w:r>
      <w:r w:rsidR="00DA197A" w:rsidRPr="009E29A5">
        <w:rPr>
          <w:rFonts w:cstheme="minorHAnsi"/>
          <w:sz w:val="24"/>
          <w:szCs w:val="24"/>
        </w:rPr>
        <w:t>sistem</w:t>
      </w:r>
      <w:r w:rsidR="00FA1ACC" w:rsidRPr="009E29A5">
        <w:rPr>
          <w:rFonts w:cstheme="minorHAnsi"/>
          <w:sz w:val="24"/>
          <w:szCs w:val="24"/>
        </w:rPr>
        <w:t>a</w:t>
      </w:r>
      <w:r w:rsidR="00DA197A" w:rsidRPr="009E29A5">
        <w:rPr>
          <w:rFonts w:cstheme="minorHAnsi"/>
          <w:sz w:val="24"/>
          <w:szCs w:val="24"/>
        </w:rPr>
        <w:t xml:space="preserve"> upravljanja rizicima.</w:t>
      </w:r>
    </w:p>
    <w:p w14:paraId="6F2E6297" w14:textId="77777777" w:rsidR="00DA197A" w:rsidRPr="009E29A5" w:rsidRDefault="00DA197A" w:rsidP="009066A7">
      <w:pPr>
        <w:pStyle w:val="BodyText"/>
        <w:rPr>
          <w:rFonts w:cstheme="minorHAnsi"/>
          <w:sz w:val="24"/>
          <w:szCs w:val="24"/>
        </w:rPr>
      </w:pPr>
    </w:p>
    <w:p w14:paraId="61893DFA" w14:textId="2ED9FB88" w:rsidR="00DA197A" w:rsidRPr="009E29A5" w:rsidRDefault="00DA197A" w:rsidP="00097D6F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663" w:right="119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Izvještaj o upravljanju rizicima mora biti sastavljen na način da </w:t>
      </w:r>
      <w:r w:rsidR="00575F94" w:rsidRPr="009E29A5">
        <w:rPr>
          <w:rFonts w:cstheme="minorHAnsi"/>
          <w:sz w:val="24"/>
          <w:szCs w:val="24"/>
        </w:rPr>
        <w:t xml:space="preserve">bude razumljiv izvršnom direktoru, </w:t>
      </w:r>
      <w:r w:rsidR="00ED64B8" w:rsidRPr="009E29A5">
        <w:rPr>
          <w:rFonts w:cstheme="minorHAnsi"/>
          <w:sz w:val="24"/>
          <w:szCs w:val="24"/>
        </w:rPr>
        <w:t xml:space="preserve">odboru direktora </w:t>
      </w:r>
      <w:r w:rsidRPr="009E29A5">
        <w:rPr>
          <w:rFonts w:cstheme="minorHAnsi"/>
          <w:sz w:val="24"/>
          <w:szCs w:val="24"/>
        </w:rPr>
        <w:t xml:space="preserve">i trećim </w:t>
      </w:r>
      <w:r w:rsidR="00ED64B8" w:rsidRPr="009E29A5">
        <w:rPr>
          <w:rFonts w:cstheme="minorHAnsi"/>
          <w:sz w:val="24"/>
          <w:szCs w:val="24"/>
        </w:rPr>
        <w:t>licima</w:t>
      </w:r>
      <w:r w:rsidR="00575F94" w:rsidRPr="009E29A5">
        <w:rPr>
          <w:rFonts w:cstheme="minorHAnsi"/>
          <w:sz w:val="24"/>
          <w:szCs w:val="24"/>
        </w:rPr>
        <w:t>.</w:t>
      </w:r>
    </w:p>
    <w:p w14:paraId="369A508C" w14:textId="77777777" w:rsidR="00DB059B" w:rsidRPr="009E29A5" w:rsidRDefault="00DB059B" w:rsidP="00DB059B">
      <w:pPr>
        <w:pStyle w:val="ListParagraph"/>
        <w:widowControl w:val="0"/>
        <w:autoSpaceDE w:val="0"/>
        <w:autoSpaceDN w:val="0"/>
        <w:spacing w:after="0" w:line="240" w:lineRule="auto"/>
        <w:ind w:left="663" w:right="119"/>
        <w:contextualSpacing w:val="0"/>
        <w:jc w:val="both"/>
        <w:rPr>
          <w:rFonts w:cstheme="minorHAnsi"/>
          <w:sz w:val="24"/>
          <w:szCs w:val="24"/>
        </w:rPr>
      </w:pPr>
    </w:p>
    <w:p w14:paraId="631EE020" w14:textId="2331F06B" w:rsidR="00DA197A" w:rsidRPr="009E29A5" w:rsidRDefault="00DA197A" w:rsidP="00097D6F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je </w:t>
      </w:r>
      <w:r w:rsidR="00FA1ACC" w:rsidRPr="009E29A5">
        <w:rPr>
          <w:rFonts w:cstheme="minorHAnsi"/>
          <w:sz w:val="24"/>
          <w:szCs w:val="24"/>
        </w:rPr>
        <w:t>dužno da</w:t>
      </w:r>
      <w:r w:rsidRPr="009E29A5">
        <w:rPr>
          <w:rFonts w:cstheme="minorHAnsi"/>
          <w:sz w:val="24"/>
          <w:szCs w:val="24"/>
        </w:rPr>
        <w:t xml:space="preserve"> dostavi Agenciji za nadzor </w:t>
      </w:r>
      <w:r w:rsidR="001A722C" w:rsidRPr="009E29A5">
        <w:rPr>
          <w:rFonts w:cstheme="minorHAnsi"/>
          <w:sz w:val="24"/>
          <w:szCs w:val="24"/>
        </w:rPr>
        <w:t xml:space="preserve">godišnji </w:t>
      </w:r>
      <w:r w:rsidR="001F0E5B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 xml:space="preserve">zvještaj o upravljanju rizicima </w:t>
      </w:r>
      <w:r w:rsidR="00575F94" w:rsidRPr="009E29A5">
        <w:rPr>
          <w:rFonts w:cstheme="minorHAnsi"/>
          <w:sz w:val="24"/>
          <w:szCs w:val="24"/>
        </w:rPr>
        <w:t>u roku propisanom pravilnikom kojim se uređuje</w:t>
      </w:r>
      <w:r w:rsidR="00575F94" w:rsidRPr="009E29A5">
        <w:t xml:space="preserve"> </w:t>
      </w:r>
      <w:r w:rsidR="00575F94" w:rsidRPr="009E29A5">
        <w:rPr>
          <w:rFonts w:cstheme="minorHAnsi"/>
          <w:sz w:val="24"/>
          <w:szCs w:val="24"/>
        </w:rPr>
        <w:t>sadržaj izvještaja i drugih obavještenja i podataka koje društvo za osiguranja dostavlja Agenciji</w:t>
      </w:r>
      <w:r w:rsidR="00FA1ACC" w:rsidRPr="009E29A5">
        <w:rPr>
          <w:rFonts w:cstheme="minorHAnsi"/>
          <w:sz w:val="24"/>
          <w:szCs w:val="24"/>
        </w:rPr>
        <w:t>.</w:t>
      </w:r>
    </w:p>
    <w:p w14:paraId="773E76EF" w14:textId="77777777" w:rsidR="007723C9" w:rsidRPr="009E29A5" w:rsidRDefault="007723C9" w:rsidP="009066A7">
      <w:pPr>
        <w:pStyle w:val="ListParagraph"/>
        <w:widowControl w:val="0"/>
        <w:autoSpaceDE w:val="0"/>
        <w:autoSpaceDN w:val="0"/>
        <w:spacing w:after="0" w:line="240" w:lineRule="auto"/>
        <w:ind w:left="666"/>
        <w:contextualSpacing w:val="0"/>
        <w:jc w:val="both"/>
        <w:rPr>
          <w:rFonts w:cstheme="minorHAnsi"/>
          <w:sz w:val="24"/>
          <w:szCs w:val="24"/>
        </w:rPr>
      </w:pPr>
    </w:p>
    <w:p w14:paraId="75DC6C85" w14:textId="1E40B5FF" w:rsidR="005563D2" w:rsidRPr="009E29A5" w:rsidRDefault="004754A8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Čuvanje podataka i d</w:t>
      </w:r>
      <w:r w:rsidR="005563D2" w:rsidRPr="009E29A5">
        <w:rPr>
          <w:rFonts w:cstheme="minorHAnsi"/>
          <w:b/>
          <w:sz w:val="24"/>
          <w:szCs w:val="24"/>
        </w:rPr>
        <w:t xml:space="preserve">okumentovanje </w:t>
      </w:r>
    </w:p>
    <w:p w14:paraId="42C20F2A" w14:textId="1589EA47" w:rsidR="005563D2" w:rsidRPr="009E29A5" w:rsidRDefault="005563D2" w:rsidP="009066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2</w:t>
      </w:r>
      <w:r w:rsidR="009066A7" w:rsidRPr="009E29A5">
        <w:rPr>
          <w:rFonts w:cstheme="minorHAnsi"/>
          <w:b/>
          <w:sz w:val="24"/>
          <w:szCs w:val="24"/>
        </w:rPr>
        <w:t>7</w:t>
      </w:r>
    </w:p>
    <w:p w14:paraId="6E16A20E" w14:textId="646FD82A" w:rsidR="001F0E5B" w:rsidRPr="009E29A5" w:rsidRDefault="001F0E5B" w:rsidP="00097D6F">
      <w:pPr>
        <w:pStyle w:val="ListParagraph"/>
        <w:widowControl w:val="0"/>
        <w:numPr>
          <w:ilvl w:val="0"/>
          <w:numId w:val="39"/>
        </w:numPr>
        <w:tabs>
          <w:tab w:val="left" w:pos="667"/>
        </w:tabs>
        <w:autoSpaceDE w:val="0"/>
        <w:autoSpaceDN w:val="0"/>
        <w:spacing w:after="0" w:line="240" w:lineRule="auto"/>
        <w:ind w:right="119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je obavezno da uspostavi i vodi registar rizika koji služi za dokumentovanje rezultata upravljanja rizicima i praćenje predloženih i preduzetih mjera, odnosno pruža ključne informacije o rizicima društva, koji sadrži najmanje</w:t>
      </w:r>
      <w:r w:rsidRPr="009E29A5">
        <w:rPr>
          <w:rFonts w:cstheme="minorHAnsi"/>
          <w:spacing w:val="-4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sljedeće:</w:t>
      </w:r>
    </w:p>
    <w:p w14:paraId="7553EECA" w14:textId="77777777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opis/identifikacija rizika sistematizovanih po kategorijama i vrstama rizika,</w:t>
      </w:r>
    </w:p>
    <w:p w14:paraId="2FFCB764" w14:textId="21E8B21F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naziv organizacione jedinice odnosno nosioca rizika</w:t>
      </w:r>
      <w:r w:rsidR="004D301E" w:rsidRPr="004D301E">
        <w:rPr>
          <w:rFonts w:cstheme="minorHAnsi"/>
          <w:sz w:val="24"/>
          <w:szCs w:val="24"/>
        </w:rPr>
        <w:t>,</w:t>
      </w:r>
      <w:r w:rsidRPr="004D301E">
        <w:rPr>
          <w:rFonts w:cstheme="minorHAnsi"/>
          <w:sz w:val="24"/>
          <w:szCs w:val="24"/>
        </w:rPr>
        <w:t xml:space="preserve"> </w:t>
      </w:r>
    </w:p>
    <w:p w14:paraId="0D14427C" w14:textId="77777777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pokretače, odnosno uzroke rizika,</w:t>
      </w:r>
    </w:p>
    <w:p w14:paraId="5D4749A4" w14:textId="77777777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rezultate procjene odnosno mjerenja rizika, vjerovatnoću nastanka, uticaj rizika, materijalnost rizika i druge elemete koji mogu da utiču na procjenu,</w:t>
      </w:r>
    </w:p>
    <w:p w14:paraId="12E0F412" w14:textId="77777777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kvantitativne i kvalitativne procjene identifikovanih rizika,</w:t>
      </w:r>
    </w:p>
    <w:p w14:paraId="5B0001B2" w14:textId="77777777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limite procijenjenih rizika,</w:t>
      </w:r>
    </w:p>
    <w:p w14:paraId="2A4DFB7B" w14:textId="77777777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referentne vrijednosti na koje rizici utiču,</w:t>
      </w:r>
    </w:p>
    <w:p w14:paraId="0CB57428" w14:textId="77777777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sposobnost prihvatanja rizika,</w:t>
      </w:r>
    </w:p>
    <w:p w14:paraId="2835C72C" w14:textId="77777777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međudjelovanje (međuzavisnost) sa drugim rizicima i</w:t>
      </w:r>
    </w:p>
    <w:p w14:paraId="3226B602" w14:textId="77777777" w:rsidR="001F0E5B" w:rsidRPr="004D301E" w:rsidRDefault="001F0E5B" w:rsidP="00F53038">
      <w:pPr>
        <w:pStyle w:val="ListParagraph"/>
        <w:numPr>
          <w:ilvl w:val="0"/>
          <w:numId w:val="4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4D301E">
        <w:rPr>
          <w:rFonts w:cstheme="minorHAnsi"/>
          <w:sz w:val="24"/>
          <w:szCs w:val="24"/>
        </w:rPr>
        <w:t>mjere prevencije, kontrole i minimiziranja</w:t>
      </w:r>
      <w:r w:rsidRPr="004D301E">
        <w:rPr>
          <w:rFonts w:cstheme="minorHAnsi"/>
          <w:spacing w:val="-2"/>
          <w:sz w:val="24"/>
          <w:szCs w:val="24"/>
        </w:rPr>
        <w:t xml:space="preserve"> </w:t>
      </w:r>
      <w:r w:rsidRPr="004D301E">
        <w:rPr>
          <w:rFonts w:cstheme="minorHAnsi"/>
          <w:sz w:val="24"/>
          <w:szCs w:val="24"/>
        </w:rPr>
        <w:t>rizika.</w:t>
      </w:r>
    </w:p>
    <w:p w14:paraId="12212819" w14:textId="77777777" w:rsidR="001F0E5B" w:rsidRPr="009E29A5" w:rsidRDefault="001F0E5B" w:rsidP="004D301E">
      <w:pPr>
        <w:pStyle w:val="BodyText"/>
        <w:ind w:left="720"/>
        <w:rPr>
          <w:rFonts w:cstheme="minorHAnsi"/>
          <w:sz w:val="24"/>
          <w:szCs w:val="24"/>
        </w:rPr>
      </w:pPr>
    </w:p>
    <w:p w14:paraId="1D0BF17E" w14:textId="59C45355" w:rsidR="001F0E5B" w:rsidRPr="009E29A5" w:rsidRDefault="00575F94" w:rsidP="00097D6F">
      <w:pPr>
        <w:pStyle w:val="ListParagraph"/>
        <w:widowControl w:val="0"/>
        <w:numPr>
          <w:ilvl w:val="0"/>
          <w:numId w:val="39"/>
        </w:numPr>
        <w:tabs>
          <w:tab w:val="left" w:pos="667"/>
        </w:tabs>
        <w:autoSpaceDE w:val="0"/>
        <w:autoSpaceDN w:val="0"/>
        <w:spacing w:after="0" w:line="240" w:lineRule="auto"/>
        <w:ind w:right="117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lastRenderedPageBreak/>
        <w:t>Registar rizika revidira se u slučaju promjene profila rizičnosti društva, a najmanje jednom godišnje.</w:t>
      </w:r>
    </w:p>
    <w:p w14:paraId="5BBDD04C" w14:textId="77777777" w:rsidR="00575F94" w:rsidRPr="009E29A5" w:rsidRDefault="00575F94" w:rsidP="009066A7">
      <w:pPr>
        <w:widowControl w:val="0"/>
        <w:tabs>
          <w:tab w:val="left" w:pos="667"/>
        </w:tabs>
        <w:autoSpaceDE w:val="0"/>
        <w:autoSpaceDN w:val="0"/>
        <w:spacing w:after="0" w:line="240" w:lineRule="auto"/>
        <w:ind w:right="117"/>
        <w:jc w:val="both"/>
        <w:rPr>
          <w:rFonts w:cstheme="minorHAnsi"/>
          <w:sz w:val="24"/>
          <w:szCs w:val="24"/>
        </w:rPr>
      </w:pPr>
    </w:p>
    <w:p w14:paraId="0BE2383B" w14:textId="47CD2197" w:rsidR="005563D2" w:rsidRPr="009E29A5" w:rsidRDefault="005563D2" w:rsidP="00097D6F">
      <w:pPr>
        <w:pStyle w:val="ListParagraph"/>
        <w:widowControl w:val="0"/>
        <w:numPr>
          <w:ilvl w:val="0"/>
          <w:numId w:val="39"/>
        </w:numPr>
        <w:tabs>
          <w:tab w:val="left" w:pos="667"/>
        </w:tabs>
        <w:autoSpaceDE w:val="0"/>
        <w:autoSpaceDN w:val="0"/>
        <w:spacing w:after="0" w:line="240" w:lineRule="auto"/>
        <w:ind w:right="119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Sve informacije i dokumentacija </w:t>
      </w:r>
      <w:r w:rsidR="004754A8" w:rsidRPr="009E29A5">
        <w:rPr>
          <w:rFonts w:cstheme="minorHAnsi"/>
          <w:sz w:val="24"/>
          <w:szCs w:val="24"/>
        </w:rPr>
        <w:t>neophodna</w:t>
      </w:r>
      <w:r w:rsidRPr="009E29A5">
        <w:rPr>
          <w:rFonts w:cstheme="minorHAnsi"/>
          <w:sz w:val="24"/>
          <w:szCs w:val="24"/>
        </w:rPr>
        <w:t xml:space="preserve"> za </w:t>
      </w:r>
      <w:r w:rsidR="004754A8" w:rsidRPr="009E29A5">
        <w:rPr>
          <w:rFonts w:cstheme="minorHAnsi"/>
          <w:sz w:val="24"/>
          <w:szCs w:val="24"/>
        </w:rPr>
        <w:t>funkcionisanje</w:t>
      </w:r>
      <w:r w:rsidRPr="009E29A5">
        <w:rPr>
          <w:rFonts w:cstheme="minorHAnsi"/>
          <w:sz w:val="24"/>
          <w:szCs w:val="24"/>
        </w:rPr>
        <w:t xml:space="preserve"> sistema upravljanja rizicima</w:t>
      </w:r>
      <w:r w:rsidR="004754A8" w:rsidRPr="009E29A5">
        <w:rPr>
          <w:rFonts w:cstheme="minorHAnsi"/>
          <w:sz w:val="24"/>
          <w:szCs w:val="24"/>
        </w:rPr>
        <w:t>,</w:t>
      </w:r>
      <w:r w:rsidRPr="009E29A5">
        <w:rPr>
          <w:rFonts w:cstheme="minorHAnsi"/>
          <w:sz w:val="24"/>
          <w:szCs w:val="24"/>
        </w:rPr>
        <w:t xml:space="preserve"> koriš</w:t>
      </w:r>
      <w:r w:rsidR="004754A8" w:rsidRPr="009E29A5">
        <w:rPr>
          <w:rFonts w:cstheme="minorHAnsi"/>
          <w:sz w:val="24"/>
          <w:szCs w:val="24"/>
        </w:rPr>
        <w:t>ćene</w:t>
      </w:r>
      <w:r w:rsidRPr="009E29A5">
        <w:rPr>
          <w:rFonts w:cstheme="minorHAnsi"/>
          <w:sz w:val="24"/>
          <w:szCs w:val="24"/>
        </w:rPr>
        <w:t xml:space="preserve"> u pojedinim fazama procesa upravljanja rizicima moraju </w:t>
      </w:r>
      <w:r w:rsidR="00575F94" w:rsidRPr="009E29A5">
        <w:rPr>
          <w:rFonts w:cstheme="minorHAnsi"/>
          <w:sz w:val="24"/>
          <w:szCs w:val="24"/>
        </w:rPr>
        <w:t>se adekvatno čuvati, na način da u svakom trenutku budu dostupne odboru direktora i drugim zaposlenima shodno nivou njihovih ovlašćenja</w:t>
      </w:r>
      <w:r w:rsidR="00AC06CE" w:rsidRPr="009E29A5">
        <w:rPr>
          <w:rFonts w:cstheme="minorHAnsi"/>
          <w:sz w:val="24"/>
          <w:szCs w:val="24"/>
        </w:rPr>
        <w:t xml:space="preserve">. </w:t>
      </w:r>
    </w:p>
    <w:p w14:paraId="5265ADFF" w14:textId="1BDFEE76" w:rsidR="006B5F54" w:rsidRDefault="006B5F54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CBEF91" w14:textId="77777777" w:rsidR="00F53038" w:rsidRPr="009E29A5" w:rsidRDefault="00F53038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B30A8C" w14:textId="20A0BD03" w:rsidR="00EC4E33" w:rsidRPr="009E29A5" w:rsidRDefault="00FE250B" w:rsidP="00261762">
      <w:pPr>
        <w:spacing w:after="0" w:line="240" w:lineRule="auto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V</w:t>
      </w:r>
      <w:r w:rsidR="00184ED1" w:rsidRPr="009E29A5">
        <w:rPr>
          <w:rFonts w:cstheme="minorHAnsi"/>
          <w:b/>
          <w:sz w:val="24"/>
          <w:szCs w:val="24"/>
        </w:rPr>
        <w:t>I</w:t>
      </w:r>
      <w:r w:rsidRPr="009E29A5">
        <w:rPr>
          <w:rFonts w:cstheme="minorHAnsi"/>
          <w:b/>
          <w:sz w:val="24"/>
          <w:szCs w:val="24"/>
        </w:rPr>
        <w:tab/>
      </w:r>
      <w:r w:rsidR="00EC4E33" w:rsidRPr="009E29A5">
        <w:rPr>
          <w:rFonts w:cstheme="minorHAnsi"/>
          <w:b/>
          <w:sz w:val="24"/>
          <w:szCs w:val="24"/>
        </w:rPr>
        <w:t>ORGANIZACIJA INTERNE REVIZIJE</w:t>
      </w:r>
    </w:p>
    <w:p w14:paraId="650D3FA1" w14:textId="77777777" w:rsidR="008A3C4D" w:rsidRPr="009E29A5" w:rsidRDefault="008A3C4D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A8598E" w14:textId="3BB68B5D" w:rsidR="00EC4E33" w:rsidRPr="009E29A5" w:rsidRDefault="00EC4E33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Nezavisnost</w:t>
      </w:r>
    </w:p>
    <w:p w14:paraId="3A805503" w14:textId="09DC9EAD" w:rsidR="00EC4E33" w:rsidRPr="009E29A5" w:rsidRDefault="00EC4E33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</w:t>
      </w:r>
      <w:r w:rsidR="00FE250B" w:rsidRPr="009E29A5">
        <w:rPr>
          <w:rFonts w:cstheme="minorHAnsi"/>
          <w:b/>
          <w:sz w:val="24"/>
          <w:szCs w:val="24"/>
        </w:rPr>
        <w:t xml:space="preserve"> 2</w:t>
      </w:r>
      <w:r w:rsidR="009066A7" w:rsidRPr="009E29A5">
        <w:rPr>
          <w:rFonts w:cstheme="minorHAnsi"/>
          <w:b/>
          <w:sz w:val="24"/>
          <w:szCs w:val="24"/>
        </w:rPr>
        <w:t>8</w:t>
      </w:r>
    </w:p>
    <w:p w14:paraId="684A15F3" w14:textId="2A15541E" w:rsidR="00EC4E33" w:rsidRPr="009E29A5" w:rsidRDefault="00EC4E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Aktivnosti interne revizije mora da bude slobodna od uticaja drugih </w:t>
      </w:r>
      <w:r w:rsidR="000E12B9" w:rsidRPr="009E29A5">
        <w:rPr>
          <w:rFonts w:cstheme="minorHAnsi"/>
          <w:sz w:val="24"/>
          <w:szCs w:val="24"/>
        </w:rPr>
        <w:t xml:space="preserve">lica, </w:t>
      </w:r>
      <w:r w:rsidRPr="009E29A5">
        <w:rPr>
          <w:rFonts w:cstheme="minorHAnsi"/>
          <w:sz w:val="24"/>
          <w:szCs w:val="24"/>
        </w:rPr>
        <w:t xml:space="preserve">najmanje </w:t>
      </w:r>
      <w:r w:rsidR="000E12B9" w:rsidRPr="009E29A5">
        <w:rPr>
          <w:rFonts w:cstheme="minorHAnsi"/>
          <w:sz w:val="24"/>
          <w:szCs w:val="24"/>
        </w:rPr>
        <w:t>u dijelu</w:t>
      </w:r>
      <w:r w:rsidRPr="009E29A5">
        <w:rPr>
          <w:rFonts w:cstheme="minorHAnsi"/>
          <w:sz w:val="24"/>
          <w:szCs w:val="24"/>
        </w:rPr>
        <w:t xml:space="preserve"> određivanja opsega revizije, izvršavanja revizije i izvještavanja o rezultatima revizije. </w:t>
      </w:r>
    </w:p>
    <w:p w14:paraId="07450F39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38FE83" w14:textId="7524A1F9" w:rsidR="00EC4E33" w:rsidRPr="009E29A5" w:rsidRDefault="00EC4E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Interni revizor mora da informiše odbor</w:t>
      </w:r>
      <w:r w:rsidR="004D301E">
        <w:rPr>
          <w:rFonts w:cstheme="minorHAnsi"/>
          <w:sz w:val="24"/>
          <w:szCs w:val="24"/>
        </w:rPr>
        <w:t xml:space="preserve"> direktora</w:t>
      </w:r>
      <w:r w:rsidRPr="009E29A5">
        <w:rPr>
          <w:rFonts w:cstheme="minorHAnsi"/>
          <w:sz w:val="24"/>
          <w:szCs w:val="24"/>
        </w:rPr>
        <w:t xml:space="preserve"> o neprimjerenom uticaju drugih</w:t>
      </w:r>
      <w:r w:rsidR="000E12B9" w:rsidRPr="009E29A5">
        <w:rPr>
          <w:rFonts w:cstheme="minorHAnsi"/>
          <w:sz w:val="24"/>
          <w:szCs w:val="24"/>
        </w:rPr>
        <w:t xml:space="preserve"> lica</w:t>
      </w:r>
      <w:r w:rsidRPr="009E29A5">
        <w:rPr>
          <w:rFonts w:cstheme="minorHAnsi"/>
          <w:sz w:val="24"/>
          <w:szCs w:val="24"/>
        </w:rPr>
        <w:t>.</w:t>
      </w:r>
    </w:p>
    <w:p w14:paraId="7D4512FB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B47E4D" w14:textId="7F65BE5E" w:rsidR="000E12B9" w:rsidRPr="009E29A5" w:rsidRDefault="000E12B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Interni revizor ne smije da pruža usluge uvjeravanja za poslovne aktivnosti za koje je bio odgovoran najmanje u toku prethodne poslovne godine.</w:t>
      </w:r>
    </w:p>
    <w:p w14:paraId="47D04D05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88F5BB" w14:textId="5DF62AAE" w:rsidR="00EC4E33" w:rsidRPr="009E29A5" w:rsidRDefault="00EC4E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Najmanje jedno</w:t>
      </w:r>
      <w:r w:rsidR="006A376A" w:rsidRPr="009E29A5">
        <w:rPr>
          <w:rFonts w:cstheme="minorHAnsi"/>
          <w:sz w:val="24"/>
          <w:szCs w:val="24"/>
        </w:rPr>
        <w:t>m</w:t>
      </w:r>
      <w:r w:rsidRPr="009E29A5">
        <w:rPr>
          <w:rFonts w:cstheme="minorHAnsi"/>
          <w:sz w:val="24"/>
          <w:szCs w:val="24"/>
        </w:rPr>
        <w:t xml:space="preserve"> godišnje, interni revizor potvrđuje odboru direktora svoju nezavisnost. </w:t>
      </w:r>
    </w:p>
    <w:p w14:paraId="26666366" w14:textId="1D27A3AB" w:rsidR="000E12B9" w:rsidRPr="009E29A5" w:rsidRDefault="000E12B9" w:rsidP="00261762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18507CF3" w14:textId="247B9E90" w:rsidR="000E12B9" w:rsidRPr="009E29A5" w:rsidRDefault="000E12B9" w:rsidP="00261762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 xml:space="preserve">Saradnja sa </w:t>
      </w:r>
      <w:r w:rsidR="007F17FF" w:rsidRPr="009E29A5">
        <w:rPr>
          <w:rFonts w:cstheme="minorHAnsi"/>
          <w:b/>
          <w:sz w:val="24"/>
          <w:szCs w:val="24"/>
        </w:rPr>
        <w:t>o</w:t>
      </w:r>
      <w:r w:rsidRPr="009E29A5">
        <w:rPr>
          <w:rFonts w:cstheme="minorHAnsi"/>
          <w:b/>
          <w:sz w:val="24"/>
          <w:szCs w:val="24"/>
        </w:rPr>
        <w:t>dborom direktora</w:t>
      </w:r>
    </w:p>
    <w:p w14:paraId="62D62F5F" w14:textId="34E1EE46" w:rsidR="000E12B9" w:rsidRPr="009E29A5" w:rsidRDefault="000E12B9" w:rsidP="00261762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2</w:t>
      </w:r>
      <w:r w:rsidR="009066A7" w:rsidRPr="009E29A5">
        <w:rPr>
          <w:rFonts w:cstheme="minorHAnsi"/>
          <w:b/>
          <w:sz w:val="24"/>
          <w:szCs w:val="24"/>
        </w:rPr>
        <w:t>9</w:t>
      </w:r>
    </w:p>
    <w:p w14:paraId="4DE43916" w14:textId="4C4A0AD0" w:rsidR="000E12B9" w:rsidRPr="009E29A5" w:rsidRDefault="000E12B9" w:rsidP="00261762">
      <w:pPr>
        <w:pStyle w:val="BodyTextIndent"/>
        <w:spacing w:before="0" w:beforeAutospacing="0" w:after="0" w:afterAutospacing="0"/>
        <w:rPr>
          <w:rFonts w:cstheme="minorHAnsi"/>
        </w:rPr>
      </w:pPr>
      <w:r w:rsidRPr="009E29A5">
        <w:rPr>
          <w:rFonts w:cstheme="minorHAnsi"/>
        </w:rPr>
        <w:t xml:space="preserve">Interna revizija mora da neposredno sarađuje sa </w:t>
      </w:r>
      <w:r w:rsidR="007F17FF" w:rsidRPr="009E29A5">
        <w:rPr>
          <w:rFonts w:cstheme="minorHAnsi"/>
        </w:rPr>
        <w:t>o</w:t>
      </w:r>
      <w:r w:rsidRPr="009E29A5">
        <w:rPr>
          <w:rFonts w:cstheme="minorHAnsi"/>
        </w:rPr>
        <w:t>dborom direktora</w:t>
      </w:r>
      <w:r w:rsidR="004D301E">
        <w:rPr>
          <w:rFonts w:cstheme="minorHAnsi"/>
        </w:rPr>
        <w:t xml:space="preserve"> društva</w:t>
      </w:r>
      <w:r w:rsidRPr="009E29A5">
        <w:rPr>
          <w:rFonts w:cstheme="minorHAnsi"/>
        </w:rPr>
        <w:t>, o čemu je dužna da čuva pisani trag.</w:t>
      </w:r>
    </w:p>
    <w:p w14:paraId="7FA976E8" w14:textId="77777777" w:rsidR="008A3C4D" w:rsidRPr="009E29A5" w:rsidRDefault="008A3C4D" w:rsidP="00261762">
      <w:pPr>
        <w:pStyle w:val="BodyTextIndent"/>
        <w:spacing w:before="0" w:beforeAutospacing="0" w:after="0" w:afterAutospacing="0"/>
        <w:rPr>
          <w:rFonts w:cstheme="minorHAnsi"/>
        </w:rPr>
      </w:pPr>
    </w:p>
    <w:p w14:paraId="476ED835" w14:textId="77777777" w:rsidR="000E12B9" w:rsidRPr="009E29A5" w:rsidRDefault="000E12B9" w:rsidP="00261762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Revizija prenijetih poslova</w:t>
      </w:r>
    </w:p>
    <w:p w14:paraId="02695395" w14:textId="21948721" w:rsidR="000E12B9" w:rsidRPr="009E29A5" w:rsidRDefault="000E12B9" w:rsidP="00261762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 xml:space="preserve">Član </w:t>
      </w:r>
      <w:r w:rsidR="009066A7" w:rsidRPr="009E29A5">
        <w:rPr>
          <w:rFonts w:cstheme="minorHAnsi"/>
          <w:b/>
          <w:sz w:val="24"/>
          <w:szCs w:val="24"/>
        </w:rPr>
        <w:t>30</w:t>
      </w:r>
    </w:p>
    <w:p w14:paraId="1DB824F1" w14:textId="04F0400D" w:rsidR="000E12B9" w:rsidRPr="009E29A5" w:rsidRDefault="000E12B9" w:rsidP="00261762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Predmet interne revizije su i poslovi prenijeti na drugo lice u smislu </w:t>
      </w:r>
      <w:r w:rsidRPr="009E29A5">
        <w:rPr>
          <w:rFonts w:cstheme="minorHAnsi"/>
          <w:bCs/>
          <w:sz w:val="24"/>
          <w:szCs w:val="24"/>
        </w:rPr>
        <w:t>člana 41a Zakona</w:t>
      </w:r>
      <w:r w:rsidR="000C58F6" w:rsidRPr="009E29A5">
        <w:rPr>
          <w:rFonts w:cstheme="minorHAnsi"/>
          <w:bCs/>
          <w:sz w:val="24"/>
          <w:szCs w:val="24"/>
        </w:rPr>
        <w:t xml:space="preserve"> o osiguranju</w:t>
      </w:r>
      <w:r w:rsidRPr="009E29A5">
        <w:rPr>
          <w:rFonts w:cstheme="minorHAnsi"/>
          <w:b/>
          <w:sz w:val="24"/>
          <w:szCs w:val="24"/>
        </w:rPr>
        <w:t>.</w:t>
      </w:r>
    </w:p>
    <w:p w14:paraId="1EDE7CAA" w14:textId="77777777" w:rsidR="002C7149" w:rsidRPr="009E29A5" w:rsidRDefault="002C7149" w:rsidP="00261762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</w:rPr>
      </w:pPr>
    </w:p>
    <w:p w14:paraId="0FD5E899" w14:textId="7B8455DA" w:rsidR="002C7149" w:rsidRPr="009E29A5" w:rsidRDefault="002C7149" w:rsidP="002C7149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Revizija ORSA-e</w:t>
      </w:r>
    </w:p>
    <w:p w14:paraId="2BD4DE00" w14:textId="50ACF01B" w:rsidR="002C7149" w:rsidRPr="009E29A5" w:rsidRDefault="002C7149" w:rsidP="002C7149">
      <w:pP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 3</w:t>
      </w:r>
      <w:r w:rsidR="009066A7" w:rsidRPr="009E29A5">
        <w:rPr>
          <w:rFonts w:cstheme="minorHAnsi"/>
          <w:b/>
          <w:sz w:val="24"/>
          <w:szCs w:val="24"/>
        </w:rPr>
        <w:t>1</w:t>
      </w:r>
    </w:p>
    <w:p w14:paraId="132819DB" w14:textId="71C19DEF" w:rsidR="002C7149" w:rsidRPr="009E29A5" w:rsidRDefault="002C7149" w:rsidP="002C7149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Funkcija interne revizije treba da sprovodi nezavisnu analizu i procjenu primjerenosti uspostavljenog ORSA procesa.</w:t>
      </w:r>
    </w:p>
    <w:p w14:paraId="123A8B92" w14:textId="3AC262A0" w:rsidR="007F17FF" w:rsidRDefault="007F17FF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4E55B0" w14:textId="21B0069A" w:rsidR="003E6B40" w:rsidRDefault="003E6B40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FA10FE" w14:textId="2C6AD251" w:rsidR="003C7EBE" w:rsidRDefault="003C7EBE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33296" w14:textId="10887112" w:rsidR="003C7EBE" w:rsidRDefault="003C7EBE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668B71" w14:textId="420047F7" w:rsidR="003C7EBE" w:rsidRDefault="003C7EBE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D5A75F" w14:textId="77777777" w:rsidR="003C7EBE" w:rsidRPr="009E29A5" w:rsidRDefault="003C7EBE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380DB2" w14:textId="11A56C5B" w:rsidR="00EC4E33" w:rsidRPr="009E29A5" w:rsidRDefault="00FE250B" w:rsidP="00261762">
      <w:pPr>
        <w:pStyle w:val="Heading3"/>
        <w:spacing w:before="0" w:beforeAutospacing="0" w:after="0" w:afterAutospacing="0"/>
        <w:rPr>
          <w:rFonts w:cstheme="minorHAnsi"/>
        </w:rPr>
      </w:pPr>
      <w:r w:rsidRPr="009E29A5">
        <w:rPr>
          <w:rFonts w:cstheme="minorHAnsi"/>
        </w:rPr>
        <w:lastRenderedPageBreak/>
        <w:t>V</w:t>
      </w:r>
      <w:r w:rsidR="00184ED1" w:rsidRPr="009E29A5">
        <w:rPr>
          <w:rFonts w:cstheme="minorHAnsi"/>
        </w:rPr>
        <w:t>I</w:t>
      </w:r>
      <w:r w:rsidRPr="009E29A5">
        <w:rPr>
          <w:rFonts w:cstheme="minorHAnsi"/>
        </w:rPr>
        <w:t>I</w:t>
      </w:r>
      <w:r w:rsidRPr="009E29A5">
        <w:rPr>
          <w:rFonts w:cstheme="minorHAnsi"/>
        </w:rPr>
        <w:tab/>
      </w:r>
      <w:r w:rsidR="00EC4E33" w:rsidRPr="009E29A5">
        <w:rPr>
          <w:rFonts w:cstheme="minorHAnsi"/>
        </w:rPr>
        <w:t>SISTEM INTERNIH KONTROLA</w:t>
      </w:r>
    </w:p>
    <w:p w14:paraId="30EA1CFA" w14:textId="77777777" w:rsidR="008A3C4D" w:rsidRPr="009E29A5" w:rsidRDefault="008A3C4D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7216D1" w14:textId="4ED08779" w:rsidR="00EC4E33" w:rsidRPr="009E29A5" w:rsidRDefault="00EC4E33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Cilj</w:t>
      </w:r>
      <w:r w:rsidR="00FE250B" w:rsidRPr="009E29A5">
        <w:rPr>
          <w:rFonts w:cstheme="minorHAnsi"/>
          <w:b/>
          <w:sz w:val="24"/>
          <w:szCs w:val="24"/>
        </w:rPr>
        <w:t xml:space="preserve"> uspostavljanja sistema internih kontrola</w:t>
      </w:r>
    </w:p>
    <w:p w14:paraId="44E22FC2" w14:textId="05E0A2C2" w:rsidR="00EC4E33" w:rsidRPr="009E29A5" w:rsidRDefault="00EC4E33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</w:t>
      </w:r>
      <w:r w:rsidR="00FE250B" w:rsidRPr="009E29A5">
        <w:rPr>
          <w:rFonts w:cstheme="minorHAnsi"/>
          <w:b/>
          <w:sz w:val="24"/>
          <w:szCs w:val="24"/>
        </w:rPr>
        <w:t xml:space="preserve"> </w:t>
      </w:r>
      <w:r w:rsidR="003F371F" w:rsidRPr="009E29A5">
        <w:rPr>
          <w:rFonts w:cstheme="minorHAnsi"/>
          <w:b/>
          <w:sz w:val="24"/>
          <w:szCs w:val="24"/>
        </w:rPr>
        <w:t>3</w:t>
      </w:r>
      <w:r w:rsidR="009066A7" w:rsidRPr="009E29A5">
        <w:rPr>
          <w:rFonts w:cstheme="minorHAnsi"/>
          <w:b/>
          <w:sz w:val="24"/>
          <w:szCs w:val="24"/>
        </w:rPr>
        <w:t>2</w:t>
      </w:r>
    </w:p>
    <w:p w14:paraId="344F0B88" w14:textId="0B194C8A" w:rsidR="00EC4E33" w:rsidRPr="009E29A5" w:rsidRDefault="00EC4E33" w:rsidP="008A3C4D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Sistem internih kontrola mora da osigura usklađenost poslovanja društva sa zakonom i drugim propisima, kao i ostvarivanje ciljeva društva.</w:t>
      </w:r>
    </w:p>
    <w:p w14:paraId="002D9FE4" w14:textId="15D0A38D" w:rsidR="008A3C4D" w:rsidRPr="009E29A5" w:rsidRDefault="008A3C4D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77A2304" w14:textId="23E76C2C" w:rsidR="00EC4E33" w:rsidRPr="009E29A5" w:rsidRDefault="00FE250B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Elementi sistema internih kontrola</w:t>
      </w:r>
    </w:p>
    <w:p w14:paraId="039E3CA7" w14:textId="24A2051A" w:rsidR="00EC4E33" w:rsidRPr="009E29A5" w:rsidRDefault="00EC4E33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</w:t>
      </w:r>
      <w:r w:rsidR="00FE250B" w:rsidRPr="009E29A5">
        <w:rPr>
          <w:rFonts w:cstheme="minorHAnsi"/>
          <w:b/>
          <w:sz w:val="24"/>
          <w:szCs w:val="24"/>
        </w:rPr>
        <w:t xml:space="preserve"> </w:t>
      </w:r>
      <w:r w:rsidR="003F371F" w:rsidRPr="009E29A5">
        <w:rPr>
          <w:rFonts w:cstheme="minorHAnsi"/>
          <w:b/>
          <w:sz w:val="24"/>
          <w:szCs w:val="24"/>
        </w:rPr>
        <w:t>3</w:t>
      </w:r>
      <w:r w:rsidR="009066A7" w:rsidRPr="009E29A5">
        <w:rPr>
          <w:rFonts w:cstheme="minorHAnsi"/>
          <w:b/>
          <w:sz w:val="24"/>
          <w:szCs w:val="24"/>
        </w:rPr>
        <w:t>3</w:t>
      </w:r>
    </w:p>
    <w:p w14:paraId="6889913B" w14:textId="6499F511" w:rsidR="00EC4E33" w:rsidRPr="009E29A5" w:rsidRDefault="00EC4E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 xml:space="preserve">Sistem internih kontrola uključuje najmanje administrativne i računovodstvene postupke, normativno uređenje kontrola i sistem izvještavanja na različitim nivoima društva. </w:t>
      </w:r>
    </w:p>
    <w:p w14:paraId="634ADEE1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70B54CC" w14:textId="2B01B0D3" w:rsidR="000E12B9" w:rsidRPr="009E29A5" w:rsidRDefault="000E12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Sistem internih kontrola obuhvata i poslove prenijete na drugo lice van društva u smislu Zakona.</w:t>
      </w:r>
    </w:p>
    <w:p w14:paraId="43BD695E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8C0FD97" w14:textId="7EF6C8E4" w:rsidR="000E12B9" w:rsidRPr="009E29A5" w:rsidRDefault="000E12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Društvo treba da donese procedure kojima se uređuju interne kontrole.</w:t>
      </w:r>
    </w:p>
    <w:p w14:paraId="4F984C41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ECD377C" w14:textId="15202A1B" w:rsidR="000E12B9" w:rsidRPr="009E29A5" w:rsidRDefault="000E12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Društvo treba da uredi sistem izvještavanja na različitim nivoima</w:t>
      </w:r>
      <w:r w:rsidR="004D301E">
        <w:rPr>
          <w:rFonts w:cstheme="minorHAnsi"/>
          <w:bCs/>
          <w:sz w:val="24"/>
          <w:szCs w:val="24"/>
        </w:rPr>
        <w:t>,</w:t>
      </w:r>
      <w:r w:rsidRPr="009E29A5">
        <w:rPr>
          <w:rFonts w:cstheme="minorHAnsi"/>
          <w:bCs/>
          <w:sz w:val="24"/>
          <w:szCs w:val="24"/>
        </w:rPr>
        <w:t xml:space="preserve"> koji omogućava da sva lica koja implementiraju interne kontrole raspolažu potrebnim informacijama.</w:t>
      </w:r>
    </w:p>
    <w:p w14:paraId="726398AB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1D681A3" w14:textId="20B2473C" w:rsidR="000E12B9" w:rsidRPr="009E29A5" w:rsidRDefault="000E12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 xml:space="preserve">Adekvatnost sistema internih kontrola se mora provjeravati periodično, kao i u situaciji koja ukazuje na značajne nedostatke sistema internih kontrola. </w:t>
      </w:r>
    </w:p>
    <w:p w14:paraId="71299278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D383224" w14:textId="3A11F6CA" w:rsidR="000E12B9" w:rsidRPr="009E29A5" w:rsidRDefault="000E12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 xml:space="preserve">Odbor direktora i izvršni direktor </w:t>
      </w:r>
      <w:r w:rsidR="004D301E">
        <w:rPr>
          <w:rFonts w:cstheme="minorHAnsi"/>
          <w:bCs/>
          <w:sz w:val="24"/>
          <w:szCs w:val="24"/>
        </w:rPr>
        <w:t xml:space="preserve">društva </w:t>
      </w:r>
      <w:r w:rsidRPr="009E29A5">
        <w:rPr>
          <w:rFonts w:cstheme="minorHAnsi"/>
          <w:bCs/>
          <w:sz w:val="24"/>
          <w:szCs w:val="24"/>
        </w:rPr>
        <w:t>moraju da obezbijede da se svi uočeni nedostaci isprave u razumnom roku.</w:t>
      </w:r>
    </w:p>
    <w:p w14:paraId="04B51089" w14:textId="77777777" w:rsidR="008A3C4D" w:rsidRPr="009E29A5" w:rsidRDefault="008A3C4D" w:rsidP="00261762">
      <w:pPr>
        <w:pStyle w:val="Heading4"/>
        <w:spacing w:before="0" w:beforeAutospacing="0" w:after="0" w:afterAutospacing="0"/>
        <w:rPr>
          <w:rFonts w:cstheme="minorHAnsi"/>
        </w:rPr>
      </w:pPr>
    </w:p>
    <w:p w14:paraId="009577FA" w14:textId="62E4F5C2" w:rsidR="00EC4E33" w:rsidRPr="009E29A5" w:rsidRDefault="00EC4E33" w:rsidP="00261762">
      <w:pPr>
        <w:pStyle w:val="Heading4"/>
        <w:spacing w:before="0" w:beforeAutospacing="0" w:after="0" w:afterAutospacing="0"/>
        <w:rPr>
          <w:rFonts w:cstheme="minorHAnsi"/>
        </w:rPr>
      </w:pPr>
      <w:r w:rsidRPr="009E29A5">
        <w:rPr>
          <w:rFonts w:cstheme="minorHAnsi"/>
        </w:rPr>
        <w:t>Proporcionalnost</w:t>
      </w:r>
      <w:r w:rsidR="002B4338" w:rsidRPr="009E29A5">
        <w:rPr>
          <w:rFonts w:cstheme="minorHAnsi"/>
        </w:rPr>
        <w:t xml:space="preserve"> sistema internih kontrola</w:t>
      </w:r>
    </w:p>
    <w:p w14:paraId="012868BF" w14:textId="0623AC94" w:rsidR="00EC4E33" w:rsidRPr="009E29A5" w:rsidRDefault="00EC4E33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</w:t>
      </w:r>
      <w:r w:rsidR="00FE250B" w:rsidRPr="009E29A5">
        <w:rPr>
          <w:rFonts w:cstheme="minorHAnsi"/>
          <w:b/>
          <w:sz w:val="24"/>
          <w:szCs w:val="24"/>
        </w:rPr>
        <w:t xml:space="preserve"> </w:t>
      </w:r>
      <w:r w:rsidR="003F371F" w:rsidRPr="009E29A5">
        <w:rPr>
          <w:rFonts w:cstheme="minorHAnsi"/>
          <w:b/>
          <w:sz w:val="24"/>
          <w:szCs w:val="24"/>
        </w:rPr>
        <w:t>3</w:t>
      </w:r>
      <w:r w:rsidR="009066A7" w:rsidRPr="009E29A5">
        <w:rPr>
          <w:rFonts w:cstheme="minorHAnsi"/>
          <w:b/>
          <w:sz w:val="24"/>
          <w:szCs w:val="24"/>
        </w:rPr>
        <w:t>4</w:t>
      </w:r>
    </w:p>
    <w:p w14:paraId="06472056" w14:textId="5E357D25" w:rsidR="00EC4E33" w:rsidRPr="009E29A5" w:rsidRDefault="00EC4E33" w:rsidP="008A3C4D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 xml:space="preserve">Nivo kontrolnih aktivnosti iz prethodnog člana treba da je primjeren </w:t>
      </w:r>
      <w:r w:rsidR="000E12B9" w:rsidRPr="009E29A5">
        <w:rPr>
          <w:rFonts w:cstheme="minorHAnsi"/>
          <w:bCs/>
          <w:sz w:val="24"/>
          <w:szCs w:val="24"/>
        </w:rPr>
        <w:t xml:space="preserve">veličini društva i </w:t>
      </w:r>
      <w:r w:rsidRPr="009E29A5">
        <w:rPr>
          <w:rFonts w:cstheme="minorHAnsi"/>
          <w:bCs/>
          <w:sz w:val="24"/>
          <w:szCs w:val="24"/>
        </w:rPr>
        <w:t xml:space="preserve">rizicima koji proizilaze iz aktivnosti koje su predmet kontrole. </w:t>
      </w:r>
    </w:p>
    <w:p w14:paraId="717DCDBF" w14:textId="77777777" w:rsidR="008A3C4D" w:rsidRPr="009E29A5" w:rsidRDefault="008A3C4D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B04403" w14:textId="60EFFB05" w:rsidR="00EC4E33" w:rsidRPr="009E29A5" w:rsidRDefault="00EC4E33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Kontrolno okruženje</w:t>
      </w:r>
    </w:p>
    <w:p w14:paraId="122E2492" w14:textId="1F9BEB68" w:rsidR="00EC4E33" w:rsidRPr="009E29A5" w:rsidRDefault="00EC4E33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</w:t>
      </w:r>
      <w:r w:rsidR="00FE250B" w:rsidRPr="009E29A5">
        <w:rPr>
          <w:rFonts w:cstheme="minorHAnsi"/>
          <w:b/>
          <w:sz w:val="24"/>
          <w:szCs w:val="24"/>
        </w:rPr>
        <w:t xml:space="preserve"> </w:t>
      </w:r>
      <w:r w:rsidR="003F371F" w:rsidRPr="009E29A5">
        <w:rPr>
          <w:rFonts w:cstheme="minorHAnsi"/>
          <w:b/>
          <w:sz w:val="24"/>
          <w:szCs w:val="24"/>
        </w:rPr>
        <w:t>3</w:t>
      </w:r>
      <w:r w:rsidR="009066A7" w:rsidRPr="009E29A5">
        <w:rPr>
          <w:rFonts w:cstheme="minorHAnsi"/>
          <w:b/>
          <w:sz w:val="24"/>
          <w:szCs w:val="24"/>
        </w:rPr>
        <w:t>5</w:t>
      </w:r>
    </w:p>
    <w:p w14:paraId="0F3DAAC4" w14:textId="450EE582" w:rsidR="00EC4E33" w:rsidRPr="009E29A5" w:rsidRDefault="00EC4E33" w:rsidP="008A3C4D">
      <w:pPr>
        <w:pStyle w:val="BodyTextIndent2"/>
        <w:rPr>
          <w:rFonts w:cstheme="minorHAnsi"/>
        </w:rPr>
      </w:pPr>
      <w:r w:rsidRPr="009E29A5">
        <w:rPr>
          <w:rFonts w:cstheme="minorHAnsi"/>
        </w:rPr>
        <w:t>Društvo treba da promoviše značaj internih kontrola kako bi svi zaposleni bili svjesni svoje uloge u sistemu internih kontrola.</w:t>
      </w:r>
    </w:p>
    <w:p w14:paraId="0DCF989F" w14:textId="024B1DEA" w:rsidR="00812EA8" w:rsidRPr="009E29A5" w:rsidRDefault="00812EA8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C7417F" w14:textId="77777777" w:rsidR="008A3C4D" w:rsidRPr="009E29A5" w:rsidRDefault="008A3C4D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1EC00F" w14:textId="31F9AD8D" w:rsidR="00E66B87" w:rsidRPr="009E29A5" w:rsidRDefault="00F048E7" w:rsidP="00261762">
      <w:pPr>
        <w:spacing w:after="0" w:line="240" w:lineRule="auto"/>
        <w:rPr>
          <w:rFonts w:cstheme="minorHAnsi"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VII</w:t>
      </w:r>
      <w:r w:rsidR="00184ED1" w:rsidRPr="009E29A5">
        <w:rPr>
          <w:rFonts w:cstheme="minorHAnsi"/>
          <w:b/>
          <w:sz w:val="24"/>
          <w:szCs w:val="24"/>
        </w:rPr>
        <w:t>I</w:t>
      </w:r>
      <w:r w:rsidRPr="009E29A5">
        <w:rPr>
          <w:rFonts w:cstheme="minorHAnsi"/>
          <w:b/>
          <w:sz w:val="24"/>
          <w:szCs w:val="24"/>
        </w:rPr>
        <w:tab/>
      </w:r>
      <w:r w:rsidR="00DD594F" w:rsidRPr="009E29A5">
        <w:rPr>
          <w:rFonts w:cstheme="minorHAnsi"/>
          <w:b/>
          <w:sz w:val="24"/>
          <w:szCs w:val="24"/>
        </w:rPr>
        <w:t xml:space="preserve">FUNKCIJA </w:t>
      </w:r>
      <w:r w:rsidR="00E66B87" w:rsidRPr="009E29A5">
        <w:rPr>
          <w:rFonts w:cstheme="minorHAnsi"/>
          <w:b/>
          <w:sz w:val="24"/>
          <w:szCs w:val="24"/>
        </w:rPr>
        <w:t>USKLAĐENOST</w:t>
      </w:r>
      <w:r w:rsidR="00DD594F" w:rsidRPr="009E29A5">
        <w:rPr>
          <w:rFonts w:cstheme="minorHAnsi"/>
          <w:b/>
          <w:sz w:val="24"/>
          <w:szCs w:val="24"/>
        </w:rPr>
        <w:t>I</w:t>
      </w:r>
      <w:r w:rsidR="009066A7" w:rsidRPr="009E29A5">
        <w:rPr>
          <w:rFonts w:cstheme="minorHAnsi"/>
          <w:b/>
          <w:sz w:val="24"/>
          <w:szCs w:val="24"/>
        </w:rPr>
        <w:t xml:space="preserve"> POSLOVANJA</w:t>
      </w:r>
    </w:p>
    <w:p w14:paraId="2C06D7BB" w14:textId="77777777" w:rsidR="008A3C4D" w:rsidRPr="009E29A5" w:rsidRDefault="008A3C4D" w:rsidP="00261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7ED5216" w14:textId="46C53000" w:rsidR="00585DD0" w:rsidRPr="009E29A5" w:rsidRDefault="00585DD0" w:rsidP="00261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Obaveze funkcije usklađenosti</w:t>
      </w:r>
      <w:r w:rsidR="009066A7" w:rsidRPr="009E29A5">
        <w:rPr>
          <w:rFonts w:cstheme="minorHAnsi"/>
          <w:b/>
          <w:bCs/>
          <w:sz w:val="24"/>
          <w:szCs w:val="24"/>
        </w:rPr>
        <w:t xml:space="preserve"> poslovanja</w:t>
      </w:r>
    </w:p>
    <w:p w14:paraId="27C0A8E0" w14:textId="6AF27413" w:rsidR="008A3C4D" w:rsidRPr="009E29A5" w:rsidRDefault="000A60F5" w:rsidP="008A3C4D">
      <w:pPr>
        <w:pStyle w:val="Heading4"/>
        <w:spacing w:before="0" w:beforeAutospacing="0" w:after="0" w:afterAutospacing="0"/>
        <w:rPr>
          <w:rFonts w:cstheme="minorHAnsi"/>
          <w:bCs/>
        </w:rPr>
      </w:pPr>
      <w:r w:rsidRPr="009E29A5">
        <w:rPr>
          <w:rFonts w:cstheme="minorHAnsi"/>
          <w:bCs/>
        </w:rPr>
        <w:t>Čla</w:t>
      </w:r>
      <w:r w:rsidR="00F048E7" w:rsidRPr="009E29A5">
        <w:rPr>
          <w:rFonts w:cstheme="minorHAnsi"/>
          <w:bCs/>
        </w:rPr>
        <w:t xml:space="preserve">n </w:t>
      </w:r>
      <w:r w:rsidR="003F371F" w:rsidRPr="009E29A5">
        <w:rPr>
          <w:rFonts w:cstheme="minorHAnsi"/>
          <w:bCs/>
        </w:rPr>
        <w:t>3</w:t>
      </w:r>
      <w:r w:rsidR="009066A7" w:rsidRPr="009E29A5">
        <w:rPr>
          <w:rFonts w:cstheme="minorHAnsi"/>
          <w:bCs/>
        </w:rPr>
        <w:t>6</w:t>
      </w:r>
    </w:p>
    <w:p w14:paraId="1AB11727" w14:textId="07E89900" w:rsidR="00A41181" w:rsidRPr="009E29A5" w:rsidRDefault="0067785E">
      <w:pPr>
        <w:pStyle w:val="BodyText2"/>
        <w:numPr>
          <w:ilvl w:val="0"/>
          <w:numId w:val="19"/>
        </w:numPr>
        <w:spacing w:before="0" w:beforeAutospacing="0" w:after="0" w:afterAutospacing="0"/>
        <w:rPr>
          <w:rFonts w:cstheme="minorHAnsi"/>
          <w:b/>
          <w:bCs/>
        </w:rPr>
      </w:pPr>
      <w:r w:rsidRPr="009E29A5">
        <w:rPr>
          <w:rFonts w:cstheme="minorHAnsi"/>
        </w:rPr>
        <w:t xml:space="preserve">Funkcija usklađenosti </w:t>
      </w:r>
      <w:r w:rsidR="009066A7" w:rsidRPr="009E29A5">
        <w:rPr>
          <w:rFonts w:cstheme="minorHAnsi"/>
        </w:rPr>
        <w:t xml:space="preserve">poslovanja </w:t>
      </w:r>
      <w:r w:rsidRPr="009E29A5">
        <w:rPr>
          <w:rFonts w:cstheme="minorHAnsi"/>
        </w:rPr>
        <w:t xml:space="preserve">kontinuirano prati, procjenjuje i analizira promjene u regulatornom okruženju, uključujući i najavljene promjene propisa, i o potencijalnom </w:t>
      </w:r>
      <w:r w:rsidRPr="009E29A5">
        <w:rPr>
          <w:rFonts w:cstheme="minorHAnsi"/>
        </w:rPr>
        <w:lastRenderedPageBreak/>
        <w:t>uticaju obavještava organe upravljanja društva, kako bi društvo moglo da blagovremeno reaguje odnosno sprovede odgovarajuće mjere za usklađivanje.</w:t>
      </w:r>
    </w:p>
    <w:p w14:paraId="01797541" w14:textId="77777777" w:rsidR="008A3C4D" w:rsidRPr="009E29A5" w:rsidRDefault="008A3C4D" w:rsidP="008A3C4D">
      <w:pPr>
        <w:pStyle w:val="BodyText2"/>
        <w:spacing w:before="0" w:beforeAutospacing="0" w:after="0" w:afterAutospacing="0"/>
        <w:ind w:left="720"/>
        <w:rPr>
          <w:rFonts w:cstheme="minorHAnsi"/>
          <w:b/>
          <w:bCs/>
        </w:rPr>
      </w:pPr>
    </w:p>
    <w:p w14:paraId="45834B5D" w14:textId="3F7B35A0" w:rsidR="002A16B9" w:rsidRPr="009E29A5" w:rsidRDefault="002A16B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Funkcija </w:t>
      </w:r>
      <w:r w:rsidR="009066A7" w:rsidRPr="009E29A5">
        <w:rPr>
          <w:rFonts w:cstheme="minorHAnsi"/>
          <w:sz w:val="24"/>
          <w:szCs w:val="24"/>
        </w:rPr>
        <w:t>usklađenosti poslovanja</w:t>
      </w:r>
      <w:r w:rsidR="009066A7" w:rsidRPr="009E29A5">
        <w:rPr>
          <w:rFonts w:cstheme="minorHAnsi"/>
        </w:rPr>
        <w:t xml:space="preserve"> </w:t>
      </w:r>
      <w:r w:rsidRPr="009E29A5">
        <w:rPr>
          <w:rFonts w:cstheme="minorHAnsi"/>
          <w:sz w:val="24"/>
          <w:szCs w:val="24"/>
        </w:rPr>
        <w:t>posebno prati da li je usklađenost sa zakonom obezbijeđena kroz odgovarajuće i djelotvorne interne procedure, odnosno praćenje</w:t>
      </w:r>
      <w:r w:rsidR="006164DF" w:rsidRPr="009E29A5">
        <w:rPr>
          <w:rFonts w:cstheme="minorHAnsi"/>
          <w:sz w:val="24"/>
          <w:szCs w:val="24"/>
        </w:rPr>
        <w:t>m</w:t>
      </w:r>
      <w:r w:rsidRPr="009E29A5">
        <w:rPr>
          <w:rFonts w:cstheme="minorHAnsi"/>
          <w:sz w:val="24"/>
          <w:szCs w:val="24"/>
        </w:rPr>
        <w:t xml:space="preserve"> da li su za sve organizacione jedinice uspostavljene odgovarajuće i efikasne procedure</w:t>
      </w:r>
      <w:r w:rsidR="0067785E" w:rsidRPr="009E29A5">
        <w:rPr>
          <w:rFonts w:cstheme="minorHAnsi"/>
          <w:sz w:val="24"/>
          <w:szCs w:val="24"/>
        </w:rPr>
        <w:t>.</w:t>
      </w:r>
      <w:r w:rsidR="006164DF" w:rsidRPr="009E29A5">
        <w:rPr>
          <w:rFonts w:cstheme="minorHAnsi"/>
          <w:sz w:val="24"/>
          <w:szCs w:val="24"/>
        </w:rPr>
        <w:t xml:space="preserve"> </w:t>
      </w:r>
    </w:p>
    <w:p w14:paraId="67F7344A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AED822" w14:textId="0ED367F7" w:rsidR="00F64934" w:rsidRPr="009E29A5" w:rsidRDefault="006164D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U smislu stava 2 ovog člana, funkcija usklađenosti </w:t>
      </w:r>
      <w:r w:rsidR="009066A7" w:rsidRPr="009E29A5">
        <w:rPr>
          <w:rFonts w:cstheme="minorHAnsi"/>
          <w:sz w:val="24"/>
          <w:szCs w:val="24"/>
        </w:rPr>
        <w:t xml:space="preserve">poslovanja </w:t>
      </w:r>
      <w:r w:rsidRPr="009E29A5">
        <w:rPr>
          <w:rFonts w:cstheme="minorHAnsi"/>
          <w:sz w:val="24"/>
          <w:szCs w:val="24"/>
        </w:rPr>
        <w:t xml:space="preserve">mora biti u posjedu svih informacija o eventualnim drugim </w:t>
      </w:r>
      <w:r w:rsidR="008B05B1" w:rsidRPr="009E29A5">
        <w:rPr>
          <w:rFonts w:cstheme="minorHAnsi"/>
          <w:sz w:val="24"/>
          <w:szCs w:val="24"/>
        </w:rPr>
        <w:t>kontrolama</w:t>
      </w:r>
      <w:r w:rsidRPr="009E29A5">
        <w:rPr>
          <w:rFonts w:cstheme="minorHAnsi"/>
          <w:sz w:val="24"/>
          <w:szCs w:val="24"/>
        </w:rPr>
        <w:t xml:space="preserve"> koje s</w:t>
      </w:r>
      <w:r w:rsidR="008B05B1" w:rsidRPr="009E29A5">
        <w:rPr>
          <w:rFonts w:cstheme="minorHAnsi"/>
          <w:sz w:val="24"/>
          <w:szCs w:val="24"/>
        </w:rPr>
        <w:t>e spro</w:t>
      </w:r>
      <w:r w:rsidR="00EB2724" w:rsidRPr="009E29A5">
        <w:rPr>
          <w:rFonts w:cstheme="minorHAnsi"/>
          <w:sz w:val="24"/>
          <w:szCs w:val="24"/>
        </w:rPr>
        <w:t>v</w:t>
      </w:r>
      <w:r w:rsidR="008B05B1" w:rsidRPr="009E29A5">
        <w:rPr>
          <w:rFonts w:cstheme="minorHAnsi"/>
          <w:sz w:val="24"/>
          <w:szCs w:val="24"/>
        </w:rPr>
        <w:t>ode</w:t>
      </w:r>
      <w:r w:rsidRPr="009E29A5">
        <w:rPr>
          <w:rFonts w:cstheme="minorHAnsi"/>
          <w:sz w:val="24"/>
          <w:szCs w:val="24"/>
        </w:rPr>
        <w:t xml:space="preserve"> </w:t>
      </w:r>
      <w:r w:rsidR="008B05B1" w:rsidRPr="009E29A5">
        <w:rPr>
          <w:rFonts w:cstheme="minorHAnsi"/>
          <w:sz w:val="24"/>
          <w:szCs w:val="24"/>
        </w:rPr>
        <w:t>na</w:t>
      </w:r>
      <w:r w:rsidRPr="009E29A5">
        <w:rPr>
          <w:rFonts w:cstheme="minorHAnsi"/>
          <w:sz w:val="24"/>
          <w:szCs w:val="24"/>
        </w:rPr>
        <w:t xml:space="preserve">d procedurama i o vrsti, opsegu i rezultatima </w:t>
      </w:r>
      <w:r w:rsidR="008B05B1" w:rsidRPr="009E29A5">
        <w:rPr>
          <w:rFonts w:cstheme="minorHAnsi"/>
          <w:sz w:val="24"/>
          <w:szCs w:val="24"/>
        </w:rPr>
        <w:t>izvršenih</w:t>
      </w:r>
      <w:r w:rsidRPr="009E29A5">
        <w:rPr>
          <w:rFonts w:cstheme="minorHAnsi"/>
          <w:sz w:val="24"/>
          <w:szCs w:val="24"/>
        </w:rPr>
        <w:t xml:space="preserve"> </w:t>
      </w:r>
      <w:r w:rsidR="008B05B1" w:rsidRPr="009E29A5">
        <w:rPr>
          <w:rFonts w:cstheme="minorHAnsi"/>
          <w:sz w:val="24"/>
          <w:szCs w:val="24"/>
        </w:rPr>
        <w:t>kontrola</w:t>
      </w:r>
      <w:r w:rsidRPr="009E29A5">
        <w:rPr>
          <w:rFonts w:cstheme="minorHAnsi"/>
          <w:sz w:val="24"/>
          <w:szCs w:val="24"/>
        </w:rPr>
        <w:t>.</w:t>
      </w:r>
    </w:p>
    <w:p w14:paraId="74338282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E7F12F" w14:textId="379FBD0D" w:rsidR="00703A00" w:rsidRPr="009E29A5" w:rsidRDefault="009066A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Funkcija usklađenosti poslovanja</w:t>
      </w:r>
      <w:r w:rsidRPr="009E29A5">
        <w:rPr>
          <w:rFonts w:cstheme="minorHAnsi"/>
        </w:rPr>
        <w:t xml:space="preserve"> </w:t>
      </w:r>
      <w:r w:rsidR="00953FFE" w:rsidRPr="009E29A5">
        <w:rPr>
          <w:rFonts w:cstheme="minorHAnsi"/>
          <w:sz w:val="24"/>
          <w:szCs w:val="24"/>
        </w:rPr>
        <w:t xml:space="preserve">predlaže izmjene </w:t>
      </w:r>
      <w:r w:rsidR="008B05B1" w:rsidRPr="009E29A5">
        <w:rPr>
          <w:rFonts w:cstheme="minorHAnsi"/>
          <w:sz w:val="24"/>
          <w:szCs w:val="24"/>
        </w:rPr>
        <w:t xml:space="preserve">procedura </w:t>
      </w:r>
      <w:r w:rsidR="00953FFE" w:rsidRPr="009E29A5">
        <w:rPr>
          <w:rFonts w:cstheme="minorHAnsi"/>
          <w:sz w:val="24"/>
          <w:szCs w:val="24"/>
        </w:rPr>
        <w:t>u cilju obezbjeđenja adekvatnog upravljanja rizikom</w:t>
      </w:r>
      <w:r w:rsidR="0040784E" w:rsidRPr="009E29A5">
        <w:rPr>
          <w:rFonts w:cstheme="minorHAnsi"/>
          <w:sz w:val="24"/>
          <w:szCs w:val="24"/>
        </w:rPr>
        <w:t xml:space="preserve"> neusklađenosti i </w:t>
      </w:r>
      <w:r w:rsidR="00953FFE" w:rsidRPr="009E29A5">
        <w:rPr>
          <w:rFonts w:cstheme="minorHAnsi"/>
          <w:sz w:val="24"/>
          <w:szCs w:val="24"/>
        </w:rPr>
        <w:t>procjenjuje adekvatnost mjera preduzetih po datim predlozima za izmjenu</w:t>
      </w:r>
      <w:r w:rsidR="008A3C4D" w:rsidRPr="009E29A5">
        <w:rPr>
          <w:rFonts w:cstheme="minorHAnsi"/>
          <w:sz w:val="24"/>
          <w:szCs w:val="24"/>
        </w:rPr>
        <w:t>.</w:t>
      </w:r>
      <w:r w:rsidRPr="009E29A5">
        <w:rPr>
          <w:rFonts w:cstheme="minorHAnsi"/>
          <w:sz w:val="24"/>
          <w:szCs w:val="24"/>
        </w:rPr>
        <w:t xml:space="preserve"> </w:t>
      </w:r>
    </w:p>
    <w:p w14:paraId="1A93F2E0" w14:textId="77777777" w:rsidR="008A3C4D" w:rsidRPr="009E29A5" w:rsidRDefault="008A3C4D" w:rsidP="008A3C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A41459" w14:textId="3EAC81C8" w:rsidR="00F06278" w:rsidRPr="009E29A5" w:rsidRDefault="00585DD0" w:rsidP="00261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Politika i plan</w:t>
      </w:r>
      <w:r w:rsidR="00F06278" w:rsidRPr="009E29A5">
        <w:rPr>
          <w:rFonts w:cstheme="minorHAnsi"/>
          <w:b/>
          <w:bCs/>
          <w:sz w:val="24"/>
          <w:szCs w:val="24"/>
        </w:rPr>
        <w:t xml:space="preserve"> funkcije usklađenosti</w:t>
      </w:r>
    </w:p>
    <w:p w14:paraId="75D41B53" w14:textId="3EED106D" w:rsidR="00F06278" w:rsidRPr="009E29A5" w:rsidRDefault="00F06278" w:rsidP="00261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</w:t>
      </w:r>
      <w:r w:rsidR="00F048E7" w:rsidRPr="009E29A5">
        <w:rPr>
          <w:rFonts w:cstheme="minorHAnsi"/>
          <w:b/>
          <w:bCs/>
          <w:sz w:val="24"/>
          <w:szCs w:val="24"/>
        </w:rPr>
        <w:t xml:space="preserve"> </w:t>
      </w:r>
      <w:r w:rsidR="003F371F" w:rsidRPr="009E29A5">
        <w:rPr>
          <w:rFonts w:cstheme="minorHAnsi"/>
          <w:b/>
          <w:bCs/>
          <w:sz w:val="24"/>
          <w:szCs w:val="24"/>
        </w:rPr>
        <w:t>3</w:t>
      </w:r>
      <w:r w:rsidR="009066A7" w:rsidRPr="009E29A5">
        <w:rPr>
          <w:rFonts w:cstheme="minorHAnsi"/>
          <w:b/>
          <w:bCs/>
          <w:sz w:val="24"/>
          <w:szCs w:val="24"/>
        </w:rPr>
        <w:t>7</w:t>
      </w:r>
    </w:p>
    <w:p w14:paraId="63E4AE2C" w14:textId="49ED8508" w:rsidR="00F06278" w:rsidRPr="009E29A5" w:rsidRDefault="00F06278" w:rsidP="006B5F54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je dužno da donese politiku praćenja usklađenosti, kojom se uređuju odgovornosti i obaveze te funkcije i obezbjeđuje direktno izvještavanje prema izvršnom direktoru </w:t>
      </w:r>
      <w:r w:rsidR="00F374AC" w:rsidRPr="009E29A5">
        <w:rPr>
          <w:rFonts w:cstheme="minorHAnsi"/>
          <w:sz w:val="24"/>
          <w:szCs w:val="24"/>
        </w:rPr>
        <w:t xml:space="preserve">odnosno </w:t>
      </w:r>
      <w:r w:rsidRPr="009E29A5">
        <w:rPr>
          <w:rFonts w:cstheme="minorHAnsi"/>
          <w:sz w:val="24"/>
          <w:szCs w:val="24"/>
        </w:rPr>
        <w:t>odboru direktora</w:t>
      </w:r>
      <w:r w:rsidR="004D301E">
        <w:rPr>
          <w:rFonts w:cstheme="minorHAnsi"/>
          <w:sz w:val="24"/>
          <w:szCs w:val="24"/>
        </w:rPr>
        <w:t xml:space="preserve"> društva</w:t>
      </w:r>
      <w:r w:rsidRPr="009E29A5">
        <w:rPr>
          <w:rFonts w:cstheme="minorHAnsi"/>
          <w:sz w:val="24"/>
          <w:szCs w:val="24"/>
        </w:rPr>
        <w:t>.</w:t>
      </w:r>
    </w:p>
    <w:p w14:paraId="42649908" w14:textId="77777777" w:rsidR="008A3C4D" w:rsidRPr="009E29A5" w:rsidRDefault="008A3C4D" w:rsidP="008A3C4D">
      <w:pPr>
        <w:pStyle w:val="ListParagraph"/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</w:p>
    <w:p w14:paraId="69E8311B" w14:textId="57A337B8" w:rsidR="00F06278" w:rsidRPr="009E29A5" w:rsidRDefault="00F06278" w:rsidP="006B5F54">
      <w:pPr>
        <w:pStyle w:val="BodyText2"/>
        <w:numPr>
          <w:ilvl w:val="2"/>
          <w:numId w:val="5"/>
        </w:numPr>
        <w:spacing w:before="0" w:beforeAutospacing="0" w:after="0" w:afterAutospacing="0"/>
        <w:rPr>
          <w:rFonts w:cstheme="minorHAnsi"/>
        </w:rPr>
      </w:pPr>
      <w:r w:rsidRPr="009E29A5">
        <w:rPr>
          <w:rFonts w:cstheme="minorHAnsi"/>
        </w:rPr>
        <w:t>Funkcija usklađenosti jednom godišnje sačinjava plan praćenja usklađenosti, kojim se planiraju buduće aktivnosti, uzi</w:t>
      </w:r>
      <w:r w:rsidR="00CC0BBC" w:rsidRPr="009E29A5">
        <w:rPr>
          <w:rFonts w:cstheme="minorHAnsi"/>
        </w:rPr>
        <w:t>majući</w:t>
      </w:r>
      <w:r w:rsidRPr="009E29A5">
        <w:rPr>
          <w:rFonts w:cstheme="minorHAnsi"/>
        </w:rPr>
        <w:t xml:space="preserve"> u obzir sve oblasti poslovanja društva koje su izložene riziku neusklađenosti.</w:t>
      </w:r>
    </w:p>
    <w:p w14:paraId="0FCF4727" w14:textId="77777777" w:rsidR="008A3C4D" w:rsidRPr="009E29A5" w:rsidRDefault="008A3C4D" w:rsidP="008A3C4D">
      <w:pPr>
        <w:pStyle w:val="ListParagraph"/>
        <w:spacing w:after="0" w:line="240" w:lineRule="auto"/>
        <w:ind w:left="502"/>
        <w:jc w:val="both"/>
        <w:rPr>
          <w:rFonts w:cstheme="minorHAnsi"/>
          <w:sz w:val="24"/>
          <w:szCs w:val="24"/>
          <w:u w:val="single"/>
        </w:rPr>
      </w:pPr>
    </w:p>
    <w:p w14:paraId="4FD0900D" w14:textId="38156936" w:rsidR="00F06278" w:rsidRPr="009E29A5" w:rsidRDefault="00F06278" w:rsidP="006B5F54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9E29A5">
        <w:rPr>
          <w:rFonts w:cstheme="minorHAnsi"/>
          <w:sz w:val="24"/>
          <w:szCs w:val="24"/>
        </w:rPr>
        <w:t xml:space="preserve">Plan iz stava 2 ovog člana sačinjava se </w:t>
      </w:r>
      <w:r w:rsidR="00585DD0" w:rsidRPr="009E29A5">
        <w:rPr>
          <w:rFonts w:cstheme="minorHAnsi"/>
          <w:sz w:val="24"/>
          <w:szCs w:val="24"/>
        </w:rPr>
        <w:t xml:space="preserve">na </w:t>
      </w:r>
      <w:r w:rsidRPr="009E29A5">
        <w:rPr>
          <w:rFonts w:cstheme="minorHAnsi"/>
          <w:sz w:val="24"/>
          <w:szCs w:val="24"/>
        </w:rPr>
        <w:t>bazi rizika</w:t>
      </w:r>
      <w:r w:rsidR="00A41181" w:rsidRPr="009E29A5">
        <w:rPr>
          <w:rFonts w:cstheme="minorHAnsi"/>
          <w:sz w:val="24"/>
          <w:szCs w:val="24"/>
        </w:rPr>
        <w:t xml:space="preserve"> i</w:t>
      </w:r>
      <w:r w:rsidR="002A16B9" w:rsidRPr="009E29A5">
        <w:rPr>
          <w:rFonts w:cstheme="minorHAnsi"/>
          <w:sz w:val="24"/>
          <w:szCs w:val="24"/>
        </w:rPr>
        <w:t xml:space="preserve"> mora pokriti najmanje oblasti povezane sa materijalnim rizicima kojima je društvo izloženo. Plan se</w:t>
      </w:r>
      <w:r w:rsidRPr="009E29A5">
        <w:rPr>
          <w:rFonts w:cstheme="minorHAnsi"/>
          <w:sz w:val="24"/>
          <w:szCs w:val="24"/>
        </w:rPr>
        <w:t xml:space="preserve"> ažurira</w:t>
      </w:r>
      <w:r w:rsidR="00585DD0" w:rsidRPr="009E29A5">
        <w:rPr>
          <w:rFonts w:cstheme="minorHAnsi"/>
          <w:sz w:val="24"/>
          <w:szCs w:val="24"/>
        </w:rPr>
        <w:t xml:space="preserve"> najmanje jednom godišnje</w:t>
      </w:r>
      <w:r w:rsidR="004D301E">
        <w:rPr>
          <w:rFonts w:cstheme="minorHAnsi"/>
          <w:sz w:val="24"/>
          <w:szCs w:val="24"/>
        </w:rPr>
        <w:t>,</w:t>
      </w:r>
      <w:r w:rsidR="00585DD0" w:rsidRPr="009E29A5">
        <w:rPr>
          <w:rFonts w:cstheme="minorHAnsi"/>
          <w:sz w:val="24"/>
          <w:szCs w:val="24"/>
        </w:rPr>
        <w:t xml:space="preserve"> odnosno u</w:t>
      </w:r>
      <w:r w:rsidRPr="009E29A5">
        <w:rPr>
          <w:rFonts w:cstheme="minorHAnsi"/>
          <w:sz w:val="24"/>
          <w:szCs w:val="24"/>
        </w:rPr>
        <w:t xml:space="preserve"> slučaju nepredviđenih okolnosti</w:t>
      </w:r>
      <w:r w:rsidR="00585DD0" w:rsidRPr="009E29A5">
        <w:rPr>
          <w:rFonts w:cstheme="minorHAnsi"/>
          <w:sz w:val="24"/>
          <w:szCs w:val="24"/>
        </w:rPr>
        <w:t xml:space="preserve"> koje mogu uticati na povećanje rizika neusklađenosti</w:t>
      </w:r>
      <w:r w:rsidRPr="009E29A5">
        <w:rPr>
          <w:rFonts w:cstheme="minorHAnsi"/>
          <w:sz w:val="24"/>
          <w:szCs w:val="24"/>
        </w:rPr>
        <w:t>.</w:t>
      </w:r>
      <w:r w:rsidR="008B6948" w:rsidRPr="009E29A5">
        <w:rPr>
          <w:rFonts w:cstheme="minorHAnsi"/>
          <w:sz w:val="24"/>
          <w:szCs w:val="24"/>
        </w:rPr>
        <w:t xml:space="preserve"> </w:t>
      </w:r>
    </w:p>
    <w:p w14:paraId="1AB0D4FF" w14:textId="77777777" w:rsidR="008A3C4D" w:rsidRPr="009E29A5" w:rsidRDefault="008A3C4D" w:rsidP="008A3C4D">
      <w:pPr>
        <w:pStyle w:val="ListParagraph"/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</w:p>
    <w:p w14:paraId="729736E5" w14:textId="1DE9500D" w:rsidR="00004467" w:rsidRPr="009E29A5" w:rsidRDefault="00F06278" w:rsidP="006B5F54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Funkcija usklađenosti podnosi </w:t>
      </w:r>
      <w:r w:rsidR="00DD49D4" w:rsidRPr="009E29A5">
        <w:rPr>
          <w:rFonts w:cstheme="minorHAnsi"/>
          <w:sz w:val="24"/>
          <w:szCs w:val="24"/>
        </w:rPr>
        <w:t xml:space="preserve">izvršnom direktoru odnosno </w:t>
      </w:r>
      <w:r w:rsidR="00EB5106" w:rsidRPr="009E29A5">
        <w:rPr>
          <w:rFonts w:cstheme="minorHAnsi"/>
          <w:sz w:val="24"/>
          <w:szCs w:val="24"/>
        </w:rPr>
        <w:t xml:space="preserve">odboru direktora </w:t>
      </w:r>
      <w:r w:rsidRPr="009E29A5">
        <w:rPr>
          <w:rFonts w:cstheme="minorHAnsi"/>
          <w:sz w:val="24"/>
          <w:szCs w:val="24"/>
        </w:rPr>
        <w:t>kvartalne izvještaje o sprov</w:t>
      </w:r>
      <w:r w:rsidR="008B6948" w:rsidRPr="009E29A5">
        <w:rPr>
          <w:rFonts w:cstheme="minorHAnsi"/>
          <w:sz w:val="24"/>
          <w:szCs w:val="24"/>
        </w:rPr>
        <w:t xml:space="preserve">ođenju </w:t>
      </w:r>
      <w:r w:rsidRPr="009E29A5">
        <w:rPr>
          <w:rFonts w:cstheme="minorHAnsi"/>
          <w:sz w:val="24"/>
          <w:szCs w:val="24"/>
        </w:rPr>
        <w:t>plan</w:t>
      </w:r>
      <w:r w:rsidR="008B6948" w:rsidRPr="009E29A5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 i drugim</w:t>
      </w:r>
      <w:r w:rsidR="008B6948" w:rsidRPr="009E29A5">
        <w:rPr>
          <w:rFonts w:cstheme="minorHAnsi"/>
          <w:sz w:val="24"/>
          <w:szCs w:val="24"/>
        </w:rPr>
        <w:t xml:space="preserve"> aktivnostima</w:t>
      </w:r>
      <w:r w:rsidRPr="009E29A5">
        <w:rPr>
          <w:rFonts w:cstheme="minorHAnsi"/>
          <w:sz w:val="24"/>
          <w:szCs w:val="24"/>
        </w:rPr>
        <w:t>. Izvještaj obuhvata nađene nedostatke i preporuke u cilju upravljanja rizikom neusklađenosti</w:t>
      </w:r>
      <w:r w:rsidR="00D816D5" w:rsidRPr="009E29A5">
        <w:rPr>
          <w:rFonts w:cstheme="minorHAnsi"/>
          <w:sz w:val="24"/>
          <w:szCs w:val="24"/>
        </w:rPr>
        <w:t>, sa nazn</w:t>
      </w:r>
      <w:r w:rsidR="008B6948" w:rsidRPr="009E29A5">
        <w:rPr>
          <w:rFonts w:cstheme="minorHAnsi"/>
          <w:sz w:val="24"/>
          <w:szCs w:val="24"/>
        </w:rPr>
        <w:t>a</w:t>
      </w:r>
      <w:r w:rsidR="00D816D5" w:rsidRPr="009E29A5">
        <w:rPr>
          <w:rFonts w:cstheme="minorHAnsi"/>
          <w:sz w:val="24"/>
          <w:szCs w:val="24"/>
        </w:rPr>
        <w:t>kom organi</w:t>
      </w:r>
      <w:r w:rsidR="008B6948" w:rsidRPr="009E29A5">
        <w:rPr>
          <w:rFonts w:cstheme="minorHAnsi"/>
          <w:sz w:val="24"/>
          <w:szCs w:val="24"/>
        </w:rPr>
        <w:t>z</w:t>
      </w:r>
      <w:r w:rsidR="00D816D5" w:rsidRPr="009E29A5">
        <w:rPr>
          <w:rFonts w:cstheme="minorHAnsi"/>
          <w:sz w:val="24"/>
          <w:szCs w:val="24"/>
        </w:rPr>
        <w:t>acione jedinice na koju se odnosi i predloženim rokom za re</w:t>
      </w:r>
      <w:r w:rsidR="008B6948" w:rsidRPr="009E29A5">
        <w:rPr>
          <w:rFonts w:cstheme="minorHAnsi"/>
          <w:sz w:val="24"/>
          <w:szCs w:val="24"/>
        </w:rPr>
        <w:t>a</w:t>
      </w:r>
      <w:r w:rsidR="00D816D5" w:rsidRPr="009E29A5">
        <w:rPr>
          <w:rFonts w:cstheme="minorHAnsi"/>
          <w:sz w:val="24"/>
          <w:szCs w:val="24"/>
        </w:rPr>
        <w:t>lizaciju, imajući u vidu rokove propisane zakonom</w:t>
      </w:r>
      <w:r w:rsidR="008B6948" w:rsidRPr="009E29A5">
        <w:rPr>
          <w:rFonts w:cstheme="minorHAnsi"/>
          <w:sz w:val="24"/>
          <w:szCs w:val="24"/>
        </w:rPr>
        <w:t>.</w:t>
      </w:r>
    </w:p>
    <w:p w14:paraId="4CAF66D8" w14:textId="0CE7FF0D" w:rsidR="00C77807" w:rsidRPr="009E29A5" w:rsidRDefault="00C77807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B3042FB" w14:textId="77777777" w:rsidR="008A3C4D" w:rsidRPr="009E29A5" w:rsidRDefault="008A3C4D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807B0C" w14:textId="6AE3E80D" w:rsidR="00EC2E44" w:rsidRPr="006E29EF" w:rsidRDefault="00184ED1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29EF">
        <w:rPr>
          <w:rFonts w:cstheme="minorHAnsi"/>
          <w:b/>
          <w:sz w:val="24"/>
          <w:szCs w:val="24"/>
        </w:rPr>
        <w:t>I</w:t>
      </w:r>
      <w:r w:rsidR="00C77807" w:rsidRPr="006E29EF">
        <w:rPr>
          <w:rFonts w:cstheme="minorHAnsi"/>
          <w:b/>
          <w:sz w:val="24"/>
          <w:szCs w:val="24"/>
        </w:rPr>
        <w:t>X</w:t>
      </w:r>
      <w:r w:rsidR="00C77807" w:rsidRPr="006E29EF">
        <w:rPr>
          <w:rFonts w:cstheme="minorHAnsi"/>
          <w:b/>
          <w:sz w:val="24"/>
          <w:szCs w:val="24"/>
        </w:rPr>
        <w:tab/>
      </w:r>
      <w:r w:rsidR="00EC2E44" w:rsidRPr="006E29EF">
        <w:rPr>
          <w:rFonts w:cstheme="minorHAnsi"/>
          <w:b/>
          <w:sz w:val="24"/>
          <w:szCs w:val="24"/>
        </w:rPr>
        <w:tab/>
        <w:t>AKTUARSTVO</w:t>
      </w:r>
    </w:p>
    <w:p w14:paraId="444A32FC" w14:textId="77777777" w:rsidR="00EC2E44" w:rsidRPr="006E29EF" w:rsidRDefault="00EC2E44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0379FE4" w14:textId="4CEAE870" w:rsidR="00EC2E44" w:rsidRPr="006E29EF" w:rsidRDefault="00EC2E44" w:rsidP="00EC2E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29EF">
        <w:rPr>
          <w:rFonts w:cstheme="minorHAnsi"/>
          <w:b/>
          <w:sz w:val="24"/>
          <w:szCs w:val="24"/>
        </w:rPr>
        <w:t>Obaveze aktuara u sistemu upravljanja rizicima</w:t>
      </w:r>
    </w:p>
    <w:p w14:paraId="420047F7" w14:textId="77777777" w:rsidR="00715080" w:rsidRDefault="00EC2E44" w:rsidP="007150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29EF">
        <w:rPr>
          <w:rFonts w:cstheme="minorHAnsi"/>
          <w:b/>
          <w:sz w:val="24"/>
          <w:szCs w:val="24"/>
        </w:rPr>
        <w:t>Član 38</w:t>
      </w:r>
    </w:p>
    <w:p w14:paraId="21B0069A" w14:textId="10887112" w:rsidR="00715080" w:rsidRPr="00715080" w:rsidRDefault="00715080" w:rsidP="00715080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</w:rPr>
      </w:pPr>
      <w:r w:rsidRPr="00715080">
        <w:rPr>
          <w:rFonts w:eastAsia="Times New Roman"/>
          <w:bCs/>
          <w:sz w:val="24"/>
          <w:szCs w:val="24"/>
        </w:rPr>
        <w:t xml:space="preserve">Ovlašćeni aktuar društva je, pored obaveza propisanih Zakonom, </w:t>
      </w:r>
      <w:r w:rsidRPr="00715080">
        <w:rPr>
          <w:sz w:val="24"/>
          <w:szCs w:val="24"/>
          <w:lang w:val="sr-Latn-ME"/>
        </w:rPr>
        <w:t>dužan da pruži doprinos efikasnom sprovođenju sistema upravljanja rizicima, imajući u vidu modeliranje rizika na kojem se zasniva obračun ukupnih potreba solventnosti društva</w:t>
      </w:r>
      <w:r w:rsidRPr="00715080">
        <w:rPr>
          <w:sz w:val="24"/>
          <w:szCs w:val="24"/>
        </w:rPr>
        <w:t>.</w:t>
      </w:r>
    </w:p>
    <w:p w14:paraId="30FD0283" w14:textId="0F76E847" w:rsidR="004D0238" w:rsidRPr="009E29A5" w:rsidRDefault="00EC2E44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X</w:t>
      </w:r>
      <w:r>
        <w:rPr>
          <w:rFonts w:cstheme="minorHAnsi"/>
          <w:b/>
          <w:sz w:val="24"/>
          <w:szCs w:val="24"/>
        </w:rPr>
        <w:tab/>
      </w:r>
      <w:r w:rsidR="00B369E5" w:rsidRPr="009E29A5">
        <w:rPr>
          <w:rFonts w:cstheme="minorHAnsi"/>
          <w:b/>
          <w:sz w:val="24"/>
          <w:szCs w:val="24"/>
        </w:rPr>
        <w:t>UPRAVLJANJE PROIZVODIMA OSIGURANJA</w:t>
      </w:r>
    </w:p>
    <w:p w14:paraId="500157FE" w14:textId="77777777" w:rsidR="008A3C4D" w:rsidRPr="009E29A5" w:rsidRDefault="008A3C4D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CB0AD0" w14:textId="458665EF" w:rsidR="00F048E7" w:rsidRPr="009E29A5" w:rsidRDefault="00F048E7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Procedure upravljanja proizvodima osiguranja</w:t>
      </w:r>
    </w:p>
    <w:p w14:paraId="5F2018E8" w14:textId="3AF198E9" w:rsidR="006C455F" w:rsidRPr="009E29A5" w:rsidRDefault="006C455F" w:rsidP="00261762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9E29A5">
        <w:rPr>
          <w:rFonts w:cstheme="minorHAnsi"/>
          <w:b/>
          <w:sz w:val="24"/>
          <w:szCs w:val="24"/>
        </w:rPr>
        <w:t>Član</w:t>
      </w:r>
      <w:r w:rsidR="00F048E7" w:rsidRPr="009E29A5">
        <w:rPr>
          <w:rFonts w:cstheme="minorHAnsi"/>
          <w:b/>
          <w:sz w:val="24"/>
          <w:szCs w:val="24"/>
        </w:rPr>
        <w:t xml:space="preserve"> </w:t>
      </w:r>
      <w:r w:rsidR="000F3904" w:rsidRPr="009E29A5">
        <w:rPr>
          <w:rFonts w:cstheme="minorHAnsi"/>
          <w:b/>
          <w:sz w:val="24"/>
          <w:szCs w:val="24"/>
        </w:rPr>
        <w:t>3</w:t>
      </w:r>
      <w:r w:rsidR="004D301E">
        <w:rPr>
          <w:rFonts w:cstheme="minorHAnsi"/>
          <w:b/>
          <w:sz w:val="24"/>
          <w:szCs w:val="24"/>
        </w:rPr>
        <w:t>9</w:t>
      </w:r>
    </w:p>
    <w:p w14:paraId="58AF6D36" w14:textId="0F411CD1" w:rsidR="006C455F" w:rsidRPr="009E29A5" w:rsidRDefault="006C45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Za potrebe odobravanja novih i značajnije izmjene postojećih proizvoda osiguranja, društvo </w:t>
      </w:r>
      <w:r w:rsidR="004D301E">
        <w:rPr>
          <w:rFonts w:cstheme="minorHAnsi"/>
          <w:sz w:val="24"/>
          <w:szCs w:val="24"/>
        </w:rPr>
        <w:t xml:space="preserve">je </w:t>
      </w:r>
      <w:r w:rsidRPr="009E29A5">
        <w:rPr>
          <w:rFonts w:cstheme="minorHAnsi"/>
          <w:sz w:val="24"/>
          <w:szCs w:val="24"/>
        </w:rPr>
        <w:t xml:space="preserve">dužno da donese </w:t>
      </w:r>
      <w:r w:rsidR="00646CAB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 xml:space="preserve"> obezbijedi sprovođenje odgov</w:t>
      </w:r>
      <w:r w:rsidR="00F048E7" w:rsidRPr="009E29A5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>rajućih internih procedura, kako bi obezbijedili da</w:t>
      </w:r>
      <w:r w:rsidR="00646CAB" w:rsidRPr="009E29A5">
        <w:rPr>
          <w:rFonts w:cstheme="minorHAnsi"/>
          <w:sz w:val="24"/>
          <w:szCs w:val="24"/>
        </w:rPr>
        <w:t xml:space="preserve"> proizvod</w:t>
      </w:r>
      <w:r w:rsidRPr="009E29A5">
        <w:rPr>
          <w:rFonts w:cstheme="minorHAnsi"/>
          <w:sz w:val="24"/>
          <w:szCs w:val="24"/>
        </w:rPr>
        <w:t>:</w:t>
      </w:r>
    </w:p>
    <w:p w14:paraId="322DEE66" w14:textId="0BE0305E" w:rsidR="004824DB" w:rsidRPr="009E29A5" w:rsidRDefault="006C455F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uzima u obzir ciljeve, </w:t>
      </w:r>
      <w:r w:rsidR="004824DB" w:rsidRPr="009E29A5">
        <w:rPr>
          <w:rFonts w:cstheme="minorHAnsi"/>
          <w:sz w:val="24"/>
          <w:szCs w:val="24"/>
        </w:rPr>
        <w:t>interese i karakteristike potro</w:t>
      </w:r>
      <w:r w:rsidRPr="009E29A5">
        <w:rPr>
          <w:rFonts w:cstheme="minorHAnsi"/>
          <w:sz w:val="24"/>
          <w:szCs w:val="24"/>
        </w:rPr>
        <w:t xml:space="preserve">šača; </w:t>
      </w:r>
    </w:p>
    <w:p w14:paraId="7F0C6D7A" w14:textId="77777777" w:rsidR="004824DB" w:rsidRPr="009E29A5" w:rsidRDefault="004824DB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ne uti</w:t>
      </w:r>
      <w:r w:rsidR="006C455F" w:rsidRPr="009E29A5">
        <w:rPr>
          <w:rFonts w:cstheme="minorHAnsi"/>
          <w:sz w:val="24"/>
          <w:szCs w:val="24"/>
        </w:rPr>
        <w:t xml:space="preserve">če negativno na potrošače; </w:t>
      </w:r>
    </w:p>
    <w:p w14:paraId="4AA6C7A3" w14:textId="77777777" w:rsidR="004824DB" w:rsidRPr="009E29A5" w:rsidRDefault="006C455F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spr</w:t>
      </w:r>
      <w:r w:rsidR="004824DB" w:rsidRPr="009E29A5">
        <w:rPr>
          <w:rFonts w:cstheme="minorHAnsi"/>
          <w:sz w:val="24"/>
          <w:szCs w:val="24"/>
        </w:rPr>
        <w:t>j</w:t>
      </w:r>
      <w:r w:rsidRPr="009E29A5">
        <w:rPr>
          <w:rFonts w:cstheme="minorHAnsi"/>
          <w:sz w:val="24"/>
          <w:szCs w:val="24"/>
        </w:rPr>
        <w:t xml:space="preserve">ečava ili ublažava štetu za potrošače; </w:t>
      </w:r>
    </w:p>
    <w:p w14:paraId="66E23F3B" w14:textId="25889065" w:rsidR="006C455F" w:rsidRPr="009E29A5" w:rsidRDefault="00646CAB" w:rsidP="006B5F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omogućava</w:t>
      </w:r>
      <w:r w:rsidR="006C455F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adekvatno</w:t>
      </w:r>
      <w:r w:rsidR="006C455F" w:rsidRPr="009E29A5">
        <w:rPr>
          <w:rFonts w:cstheme="minorHAnsi"/>
          <w:sz w:val="24"/>
          <w:szCs w:val="24"/>
        </w:rPr>
        <w:t xml:space="preserve"> upravljanj</w:t>
      </w:r>
      <w:r w:rsidRPr="009E29A5">
        <w:rPr>
          <w:rFonts w:cstheme="minorHAnsi"/>
          <w:sz w:val="24"/>
          <w:szCs w:val="24"/>
        </w:rPr>
        <w:t>e</w:t>
      </w:r>
      <w:r w:rsidR="006C455F" w:rsidRPr="009E29A5">
        <w:rPr>
          <w:rFonts w:cstheme="minorHAnsi"/>
          <w:sz w:val="24"/>
          <w:szCs w:val="24"/>
        </w:rPr>
        <w:t xml:space="preserve"> sukob</w:t>
      </w:r>
      <w:r w:rsidRPr="009E29A5">
        <w:rPr>
          <w:rFonts w:cstheme="minorHAnsi"/>
          <w:sz w:val="24"/>
          <w:szCs w:val="24"/>
        </w:rPr>
        <w:t>om</w:t>
      </w:r>
      <w:r w:rsidR="006C455F" w:rsidRPr="009E29A5">
        <w:rPr>
          <w:rFonts w:cstheme="minorHAnsi"/>
          <w:sz w:val="24"/>
          <w:szCs w:val="24"/>
        </w:rPr>
        <w:t xml:space="preserve"> interesa</w:t>
      </w:r>
      <w:r w:rsidR="000F3904" w:rsidRPr="009E29A5">
        <w:rPr>
          <w:rFonts w:cstheme="minorHAnsi"/>
          <w:sz w:val="24"/>
          <w:szCs w:val="24"/>
        </w:rPr>
        <w:t>.</w:t>
      </w:r>
    </w:p>
    <w:p w14:paraId="1CCDF106" w14:textId="77777777" w:rsidR="008A3C4D" w:rsidRPr="009E29A5" w:rsidRDefault="008A3C4D" w:rsidP="008A3C4D">
      <w:pPr>
        <w:pStyle w:val="ListParagraph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</w:p>
    <w:p w14:paraId="1CDE6143" w14:textId="11A25CC7" w:rsidR="006C455F" w:rsidRPr="009E29A5" w:rsidRDefault="006C45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</w:t>
      </w:r>
      <w:r w:rsidR="00646CAB" w:rsidRPr="009E29A5">
        <w:rPr>
          <w:rFonts w:cstheme="minorHAnsi"/>
          <w:sz w:val="24"/>
          <w:szCs w:val="24"/>
        </w:rPr>
        <w:t>rocedur</w:t>
      </w:r>
      <w:r w:rsidR="005A0F4E" w:rsidRPr="009E29A5">
        <w:rPr>
          <w:rFonts w:cstheme="minorHAnsi"/>
          <w:sz w:val="24"/>
          <w:szCs w:val="24"/>
        </w:rPr>
        <w:t>e</w:t>
      </w:r>
      <w:r w:rsidRPr="009E29A5">
        <w:rPr>
          <w:rFonts w:cstheme="minorHAnsi"/>
          <w:sz w:val="24"/>
          <w:szCs w:val="24"/>
        </w:rPr>
        <w:t xml:space="preserve"> odobravanja proizvoda </w:t>
      </w:r>
      <w:r w:rsidR="00646CAB" w:rsidRPr="009E29A5">
        <w:rPr>
          <w:rFonts w:cstheme="minorHAnsi"/>
          <w:sz w:val="24"/>
          <w:szCs w:val="24"/>
        </w:rPr>
        <w:t xml:space="preserve">u smislu stava 1 ovog člana </w:t>
      </w:r>
      <w:r w:rsidR="004824DB" w:rsidRPr="009E29A5">
        <w:rPr>
          <w:rFonts w:cstheme="minorHAnsi"/>
          <w:sz w:val="24"/>
          <w:szCs w:val="24"/>
        </w:rPr>
        <w:t>mora biti dostupn</w:t>
      </w:r>
      <w:r w:rsidR="00646CAB" w:rsidRPr="009E29A5">
        <w:rPr>
          <w:rFonts w:cstheme="minorHAnsi"/>
          <w:sz w:val="24"/>
          <w:szCs w:val="24"/>
        </w:rPr>
        <w:t>a</w:t>
      </w:r>
      <w:r w:rsidR="004824DB" w:rsidRPr="009E29A5">
        <w:rPr>
          <w:rFonts w:cstheme="minorHAnsi"/>
          <w:sz w:val="24"/>
          <w:szCs w:val="24"/>
        </w:rPr>
        <w:t xml:space="preserve"> zaposlenima koji </w:t>
      </w:r>
      <w:r w:rsidR="00171495" w:rsidRPr="009E29A5">
        <w:rPr>
          <w:rFonts w:cstheme="minorHAnsi"/>
          <w:sz w:val="24"/>
          <w:szCs w:val="24"/>
        </w:rPr>
        <w:t xml:space="preserve">su uključeni u proces odobravanja </w:t>
      </w:r>
      <w:r w:rsidR="00646CAB" w:rsidRPr="009E29A5">
        <w:rPr>
          <w:rFonts w:cstheme="minorHAnsi"/>
          <w:sz w:val="24"/>
          <w:szCs w:val="24"/>
        </w:rPr>
        <w:t>i</w:t>
      </w:r>
      <w:r w:rsidR="00171495" w:rsidRPr="009E29A5">
        <w:rPr>
          <w:rFonts w:cstheme="minorHAnsi"/>
          <w:sz w:val="24"/>
          <w:szCs w:val="24"/>
        </w:rPr>
        <w:t xml:space="preserve"> prodaje proizvoda.</w:t>
      </w:r>
      <w:r w:rsidRPr="009E29A5">
        <w:rPr>
          <w:rFonts w:cstheme="minorHAnsi"/>
          <w:sz w:val="24"/>
          <w:szCs w:val="24"/>
        </w:rPr>
        <w:t xml:space="preserve"> </w:t>
      </w:r>
    </w:p>
    <w:p w14:paraId="6B40AEA4" w14:textId="77777777" w:rsidR="008A3C4D" w:rsidRPr="009E29A5" w:rsidRDefault="008A3C4D" w:rsidP="008A3C4D">
      <w:pPr>
        <w:pStyle w:val="ListParagraph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</w:p>
    <w:p w14:paraId="12C1592B" w14:textId="4539A3CF" w:rsidR="00171495" w:rsidRPr="009E29A5" w:rsidRDefault="0017149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</w:t>
      </w:r>
      <w:r w:rsidR="004D301E">
        <w:rPr>
          <w:rFonts w:cstheme="minorHAnsi"/>
          <w:sz w:val="24"/>
          <w:szCs w:val="24"/>
        </w:rPr>
        <w:t xml:space="preserve">je </w:t>
      </w:r>
      <w:r w:rsidRPr="009E29A5">
        <w:rPr>
          <w:rFonts w:cstheme="minorHAnsi"/>
          <w:sz w:val="24"/>
          <w:szCs w:val="24"/>
        </w:rPr>
        <w:t xml:space="preserve">dužno da identifikuje organizacionu jedinicu zaduženu za poslove iz </w:t>
      </w:r>
      <w:r w:rsidR="00646CAB" w:rsidRPr="009E29A5">
        <w:rPr>
          <w:rFonts w:cstheme="minorHAnsi"/>
          <w:sz w:val="24"/>
          <w:szCs w:val="24"/>
        </w:rPr>
        <w:t>o</w:t>
      </w:r>
      <w:r w:rsidRPr="009E29A5">
        <w:rPr>
          <w:rFonts w:cstheme="minorHAnsi"/>
          <w:sz w:val="24"/>
          <w:szCs w:val="24"/>
        </w:rPr>
        <w:t>vog člana</w:t>
      </w:r>
      <w:r w:rsidR="00D279AE" w:rsidRPr="009E29A5">
        <w:rPr>
          <w:rFonts w:cstheme="minorHAnsi"/>
          <w:sz w:val="24"/>
          <w:szCs w:val="24"/>
        </w:rPr>
        <w:t xml:space="preserve"> i da obezbijedi da tom jedinicom</w:t>
      </w:r>
      <w:r w:rsidRPr="009E29A5">
        <w:rPr>
          <w:rFonts w:cstheme="minorHAnsi"/>
          <w:sz w:val="24"/>
          <w:szCs w:val="24"/>
        </w:rPr>
        <w:t xml:space="preserve"> rukovodi lice koje zadovoljava uslove propisane ovi</w:t>
      </w:r>
      <w:r w:rsidR="00F047BD" w:rsidRPr="009E29A5">
        <w:rPr>
          <w:rFonts w:cstheme="minorHAnsi"/>
          <w:sz w:val="24"/>
          <w:szCs w:val="24"/>
        </w:rPr>
        <w:t>m</w:t>
      </w:r>
      <w:r w:rsidRPr="009E29A5">
        <w:rPr>
          <w:rFonts w:cstheme="minorHAnsi"/>
          <w:sz w:val="24"/>
          <w:szCs w:val="24"/>
        </w:rPr>
        <w:t xml:space="preserve"> pravilnikom za nosioce ključne funkcije.</w:t>
      </w:r>
    </w:p>
    <w:p w14:paraId="519489FD" w14:textId="77777777" w:rsidR="008A3C4D" w:rsidRPr="009E29A5" w:rsidRDefault="008A3C4D" w:rsidP="008A3C4D">
      <w:pPr>
        <w:pStyle w:val="ListParagraph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</w:p>
    <w:p w14:paraId="74E5995B" w14:textId="2B78BA6C" w:rsidR="006C455F" w:rsidRPr="009E29A5" w:rsidRDefault="0017149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Odbor direktora</w:t>
      </w:r>
      <w:r w:rsidR="00D279AE" w:rsidRPr="009E29A5">
        <w:rPr>
          <w:rFonts w:cstheme="minorHAnsi"/>
          <w:sz w:val="24"/>
          <w:szCs w:val="24"/>
        </w:rPr>
        <w:t xml:space="preserve"> utvrđuje </w:t>
      </w:r>
      <w:r w:rsidRPr="009E29A5">
        <w:rPr>
          <w:rFonts w:cstheme="minorHAnsi"/>
          <w:sz w:val="24"/>
          <w:szCs w:val="24"/>
        </w:rPr>
        <w:t xml:space="preserve">procese </w:t>
      </w:r>
      <w:r w:rsidR="006C455F" w:rsidRPr="009E29A5">
        <w:rPr>
          <w:rFonts w:cstheme="minorHAnsi"/>
          <w:sz w:val="24"/>
          <w:szCs w:val="24"/>
        </w:rPr>
        <w:t>uspostav</w:t>
      </w:r>
      <w:r w:rsidRPr="009E29A5">
        <w:rPr>
          <w:rFonts w:cstheme="minorHAnsi"/>
          <w:sz w:val="24"/>
          <w:szCs w:val="24"/>
        </w:rPr>
        <w:t>ljanja</w:t>
      </w:r>
      <w:r w:rsidR="006C455F" w:rsidRPr="009E29A5">
        <w:rPr>
          <w:rFonts w:cstheme="minorHAnsi"/>
          <w:sz w:val="24"/>
          <w:szCs w:val="24"/>
        </w:rPr>
        <w:t xml:space="preserve">, </w:t>
      </w:r>
      <w:r w:rsidRPr="009E29A5">
        <w:rPr>
          <w:rFonts w:cstheme="minorHAnsi"/>
          <w:sz w:val="24"/>
          <w:szCs w:val="24"/>
        </w:rPr>
        <w:t>s</w:t>
      </w:r>
      <w:r w:rsidR="006C455F" w:rsidRPr="009E29A5">
        <w:rPr>
          <w:rFonts w:cstheme="minorHAnsi"/>
          <w:sz w:val="24"/>
          <w:szCs w:val="24"/>
        </w:rPr>
        <w:t>prov</w:t>
      </w:r>
      <w:r w:rsidRPr="009E29A5">
        <w:rPr>
          <w:rFonts w:cstheme="minorHAnsi"/>
          <w:sz w:val="24"/>
          <w:szCs w:val="24"/>
        </w:rPr>
        <w:t xml:space="preserve">ođenja i preispitivanja postupka odobravanja proizvoda </w:t>
      </w:r>
      <w:r w:rsidR="00212902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 xml:space="preserve"> obezbjeđuje mehanizme</w:t>
      </w:r>
      <w:r w:rsidR="006C455F" w:rsidRPr="009E29A5">
        <w:rPr>
          <w:rFonts w:cstheme="minorHAnsi"/>
          <w:sz w:val="24"/>
          <w:szCs w:val="24"/>
        </w:rPr>
        <w:t xml:space="preserve"> stalno</w:t>
      </w:r>
      <w:r w:rsidRPr="009E29A5">
        <w:rPr>
          <w:rFonts w:cstheme="minorHAnsi"/>
          <w:sz w:val="24"/>
          <w:szCs w:val="24"/>
        </w:rPr>
        <w:t>g provjeravanja</w:t>
      </w:r>
      <w:r w:rsidR="006C455F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usaglaš</w:t>
      </w:r>
      <w:r w:rsidR="00212902" w:rsidRPr="009E29A5">
        <w:rPr>
          <w:rFonts w:cstheme="minorHAnsi"/>
          <w:sz w:val="24"/>
          <w:szCs w:val="24"/>
        </w:rPr>
        <w:t>e</w:t>
      </w:r>
      <w:r w:rsidRPr="009E29A5">
        <w:rPr>
          <w:rFonts w:cstheme="minorHAnsi"/>
          <w:sz w:val="24"/>
          <w:szCs w:val="24"/>
        </w:rPr>
        <w:t>nosti poslovanja društva sa definisanim postupkom</w:t>
      </w:r>
      <w:r w:rsidR="00212902" w:rsidRPr="009E29A5">
        <w:rPr>
          <w:rFonts w:cstheme="minorHAnsi"/>
          <w:sz w:val="24"/>
          <w:szCs w:val="24"/>
        </w:rPr>
        <w:t xml:space="preserve">, kao </w:t>
      </w:r>
      <w:r w:rsidR="00D279AE" w:rsidRPr="009E29A5">
        <w:rPr>
          <w:rFonts w:cstheme="minorHAnsi"/>
          <w:sz w:val="24"/>
          <w:szCs w:val="24"/>
        </w:rPr>
        <w:t>i</w:t>
      </w:r>
      <w:r w:rsidR="00212902" w:rsidRPr="009E29A5">
        <w:rPr>
          <w:rFonts w:cstheme="minorHAnsi"/>
          <w:sz w:val="24"/>
          <w:szCs w:val="24"/>
        </w:rPr>
        <w:t xml:space="preserve"> usklađenost samog postupka sa poslovnim modelom društva za osiguranje</w:t>
      </w:r>
      <w:r w:rsidRPr="009E29A5">
        <w:rPr>
          <w:rFonts w:cstheme="minorHAnsi"/>
          <w:sz w:val="24"/>
          <w:szCs w:val="24"/>
        </w:rPr>
        <w:t>.</w:t>
      </w:r>
    </w:p>
    <w:p w14:paraId="757606B8" w14:textId="77777777" w:rsidR="008A3C4D" w:rsidRPr="009E29A5" w:rsidRDefault="008A3C4D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933F83" w14:textId="4A7E970F" w:rsidR="00212902" w:rsidRPr="009E29A5" w:rsidRDefault="0021290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Zahtjevi za postupak odobravanja proizvoda</w:t>
      </w:r>
    </w:p>
    <w:p w14:paraId="2AB500B3" w14:textId="33780932" w:rsidR="006C455F" w:rsidRPr="009E29A5" w:rsidRDefault="00212902" w:rsidP="00F17EAD">
      <w:pPr>
        <w:pStyle w:val="Heading4"/>
        <w:spacing w:before="0" w:beforeAutospacing="0" w:after="0" w:afterAutospacing="0"/>
        <w:rPr>
          <w:rFonts w:cstheme="minorHAnsi"/>
        </w:rPr>
      </w:pPr>
      <w:r w:rsidRPr="009E29A5">
        <w:rPr>
          <w:rFonts w:cstheme="minorHAnsi"/>
        </w:rPr>
        <w:t>Član</w:t>
      </w:r>
      <w:r w:rsidR="00F048E7" w:rsidRPr="009E29A5">
        <w:rPr>
          <w:rFonts w:cstheme="minorHAnsi"/>
        </w:rPr>
        <w:t xml:space="preserve"> </w:t>
      </w:r>
      <w:r w:rsidR="004D301E">
        <w:rPr>
          <w:rFonts w:cstheme="minorHAnsi"/>
        </w:rPr>
        <w:t>40</w:t>
      </w:r>
    </w:p>
    <w:p w14:paraId="33AFD919" w14:textId="291DB8F7" w:rsidR="006C455F" w:rsidRPr="009E29A5" w:rsidRDefault="006C455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P</w:t>
      </w:r>
      <w:r w:rsidR="00212902" w:rsidRPr="009E29A5">
        <w:rPr>
          <w:rFonts w:cstheme="minorHAnsi"/>
          <w:sz w:val="24"/>
          <w:szCs w:val="24"/>
        </w:rPr>
        <w:t>ostupak odobravanja proizvoda podr</w:t>
      </w:r>
      <w:r w:rsidR="00D279AE" w:rsidRPr="009E29A5">
        <w:rPr>
          <w:rFonts w:cstheme="minorHAnsi"/>
          <w:sz w:val="24"/>
          <w:szCs w:val="24"/>
        </w:rPr>
        <w:t>a</w:t>
      </w:r>
      <w:r w:rsidR="00212902" w:rsidRPr="009E29A5">
        <w:rPr>
          <w:rFonts w:cstheme="minorHAnsi"/>
          <w:sz w:val="24"/>
          <w:szCs w:val="24"/>
        </w:rPr>
        <w:t xml:space="preserve">zumijeva da je društvo prethodno odredilo </w:t>
      </w:r>
      <w:r w:rsidRPr="009E29A5">
        <w:rPr>
          <w:rFonts w:cstheme="minorHAnsi"/>
          <w:sz w:val="24"/>
          <w:szCs w:val="24"/>
        </w:rPr>
        <w:t xml:space="preserve">ciljno tržište i </w:t>
      </w:r>
      <w:r w:rsidR="00212902" w:rsidRPr="009E29A5">
        <w:rPr>
          <w:rFonts w:cstheme="minorHAnsi"/>
          <w:sz w:val="24"/>
          <w:szCs w:val="24"/>
        </w:rPr>
        <w:t>grupu</w:t>
      </w:r>
      <w:r w:rsidRPr="009E29A5">
        <w:rPr>
          <w:rFonts w:cstheme="minorHAnsi"/>
          <w:sz w:val="24"/>
          <w:szCs w:val="24"/>
        </w:rPr>
        <w:t xml:space="preserve"> odgovarajućih potrošača. </w:t>
      </w:r>
      <w:r w:rsidR="00672DCE" w:rsidRPr="009E29A5">
        <w:rPr>
          <w:rFonts w:cstheme="minorHAnsi"/>
          <w:sz w:val="24"/>
          <w:szCs w:val="24"/>
        </w:rPr>
        <w:t xml:space="preserve">Društvo utvrđuje nivo granularnosti tržišta, </w:t>
      </w:r>
      <w:r w:rsidRPr="009E29A5">
        <w:rPr>
          <w:rFonts w:cstheme="minorHAnsi"/>
          <w:sz w:val="24"/>
          <w:szCs w:val="24"/>
        </w:rPr>
        <w:t>uzimajući u obzir karakteristike, profil rizi</w:t>
      </w:r>
      <w:r w:rsidR="00BF4340" w:rsidRPr="009E29A5">
        <w:rPr>
          <w:rFonts w:cstheme="minorHAnsi"/>
          <w:sz w:val="24"/>
          <w:szCs w:val="24"/>
        </w:rPr>
        <w:t>čnosti</w:t>
      </w:r>
      <w:r w:rsidRPr="009E29A5">
        <w:rPr>
          <w:rFonts w:cstheme="minorHAnsi"/>
          <w:sz w:val="24"/>
          <w:szCs w:val="24"/>
        </w:rPr>
        <w:t>, složenosti i svojstva proizvoda osiguranja.</w:t>
      </w:r>
    </w:p>
    <w:p w14:paraId="27467321" w14:textId="77777777" w:rsidR="008A3C4D" w:rsidRPr="009E29A5" w:rsidRDefault="008A3C4D" w:rsidP="008A3C4D">
      <w:pPr>
        <w:pStyle w:val="ListParagraph"/>
        <w:spacing w:after="0" w:line="240" w:lineRule="auto"/>
        <w:ind w:left="735"/>
        <w:jc w:val="both"/>
        <w:rPr>
          <w:rFonts w:cstheme="minorHAnsi"/>
          <w:sz w:val="24"/>
          <w:szCs w:val="24"/>
        </w:rPr>
      </w:pPr>
    </w:p>
    <w:p w14:paraId="636177D3" w14:textId="4F4E17E9" w:rsidR="006C455F" w:rsidRPr="009E29A5" w:rsidRDefault="002129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može, </w:t>
      </w:r>
      <w:r w:rsidR="006C455F" w:rsidRPr="009E29A5">
        <w:rPr>
          <w:rFonts w:cstheme="minorHAnsi"/>
          <w:sz w:val="24"/>
          <w:szCs w:val="24"/>
        </w:rPr>
        <w:t xml:space="preserve">posebno u pogledu </w:t>
      </w:r>
      <w:r w:rsidRPr="009E29A5">
        <w:rPr>
          <w:rFonts w:cstheme="minorHAnsi"/>
          <w:sz w:val="24"/>
          <w:szCs w:val="24"/>
        </w:rPr>
        <w:t>proizvoda osiguranja kod kojih ugovarač osiguranja snosi rizik ulaganja</w:t>
      </w:r>
      <w:r w:rsidR="006C455F" w:rsidRPr="009E29A5">
        <w:rPr>
          <w:rFonts w:cstheme="minorHAnsi"/>
          <w:sz w:val="24"/>
          <w:szCs w:val="24"/>
        </w:rPr>
        <w:t xml:space="preserve">, odrediti </w:t>
      </w:r>
      <w:r w:rsidRPr="009E29A5">
        <w:rPr>
          <w:rFonts w:cstheme="minorHAnsi"/>
          <w:sz w:val="24"/>
          <w:szCs w:val="24"/>
        </w:rPr>
        <w:t>grupe</w:t>
      </w:r>
      <w:r w:rsidR="006C455F" w:rsidRPr="009E29A5">
        <w:rPr>
          <w:rFonts w:cstheme="minorHAnsi"/>
          <w:sz w:val="24"/>
          <w:szCs w:val="24"/>
        </w:rPr>
        <w:t xml:space="preserve"> potrošača čijim potrebama, karakteristikama i ciljevima proizvod osiguranja </w:t>
      </w:r>
      <w:r w:rsidR="00123FC0" w:rsidRPr="009E29A5">
        <w:rPr>
          <w:rFonts w:cstheme="minorHAnsi"/>
          <w:sz w:val="24"/>
          <w:szCs w:val="24"/>
        </w:rPr>
        <w:t xml:space="preserve">uobičajeno </w:t>
      </w:r>
      <w:r w:rsidR="006C455F" w:rsidRPr="009E29A5">
        <w:rPr>
          <w:rFonts w:cstheme="minorHAnsi"/>
          <w:sz w:val="24"/>
          <w:szCs w:val="24"/>
        </w:rPr>
        <w:t xml:space="preserve">ne </w:t>
      </w:r>
      <w:r w:rsidR="00123FC0" w:rsidRPr="009E29A5">
        <w:rPr>
          <w:rFonts w:cstheme="minorHAnsi"/>
          <w:sz w:val="24"/>
          <w:szCs w:val="24"/>
        </w:rPr>
        <w:t xml:space="preserve">bi </w:t>
      </w:r>
      <w:r w:rsidR="006C455F" w:rsidRPr="009E29A5">
        <w:rPr>
          <w:rFonts w:cstheme="minorHAnsi"/>
          <w:sz w:val="24"/>
          <w:szCs w:val="24"/>
        </w:rPr>
        <w:t>odgovara</w:t>
      </w:r>
      <w:r w:rsidR="00123FC0" w:rsidRPr="009E29A5">
        <w:rPr>
          <w:rFonts w:cstheme="minorHAnsi"/>
          <w:sz w:val="24"/>
          <w:szCs w:val="24"/>
        </w:rPr>
        <w:t>o</w:t>
      </w:r>
      <w:r w:rsidR="006C455F" w:rsidRPr="009E29A5">
        <w:rPr>
          <w:rFonts w:cstheme="minorHAnsi"/>
          <w:sz w:val="24"/>
          <w:szCs w:val="24"/>
        </w:rPr>
        <w:t>.</w:t>
      </w:r>
    </w:p>
    <w:p w14:paraId="3A58C80F" w14:textId="77777777" w:rsidR="008A3C4D" w:rsidRPr="009E29A5" w:rsidRDefault="008A3C4D" w:rsidP="008A3C4D">
      <w:pPr>
        <w:pStyle w:val="ListParagraph"/>
        <w:spacing w:after="0" w:line="240" w:lineRule="auto"/>
        <w:ind w:left="735"/>
        <w:jc w:val="both"/>
        <w:rPr>
          <w:rFonts w:cstheme="minorHAnsi"/>
          <w:sz w:val="24"/>
          <w:szCs w:val="24"/>
        </w:rPr>
      </w:pPr>
    </w:p>
    <w:p w14:paraId="5268BE7A" w14:textId="28BF93FE" w:rsidR="006C455F" w:rsidRPr="009E29A5" w:rsidRDefault="002129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</w:t>
      </w:r>
      <w:r w:rsidR="00123FC0" w:rsidRPr="009E29A5">
        <w:rPr>
          <w:rFonts w:cstheme="minorHAnsi"/>
          <w:sz w:val="24"/>
          <w:szCs w:val="24"/>
        </w:rPr>
        <w:t>može o</w:t>
      </w:r>
      <w:r w:rsidRPr="009E29A5">
        <w:rPr>
          <w:rFonts w:cstheme="minorHAnsi"/>
          <w:sz w:val="24"/>
          <w:szCs w:val="24"/>
        </w:rPr>
        <w:t>dobr</w:t>
      </w:r>
      <w:r w:rsidR="00123FC0" w:rsidRPr="009E29A5">
        <w:rPr>
          <w:rFonts w:cstheme="minorHAnsi"/>
          <w:sz w:val="24"/>
          <w:szCs w:val="24"/>
        </w:rPr>
        <w:t>iti</w:t>
      </w:r>
      <w:r w:rsidRPr="009E29A5">
        <w:rPr>
          <w:rFonts w:cstheme="minorHAnsi"/>
          <w:sz w:val="24"/>
          <w:szCs w:val="24"/>
        </w:rPr>
        <w:t xml:space="preserve"> samo one proizvode </w:t>
      </w:r>
      <w:r w:rsidR="006C455F" w:rsidRPr="009E29A5">
        <w:rPr>
          <w:rFonts w:cstheme="minorHAnsi"/>
          <w:sz w:val="24"/>
          <w:szCs w:val="24"/>
        </w:rPr>
        <w:t xml:space="preserve">koji odgovaraju potrebama, karakteristikama i ciljevima potrošača na ciljnom tržištu. Pri </w:t>
      </w:r>
      <w:r w:rsidRPr="009E29A5">
        <w:rPr>
          <w:rFonts w:cstheme="minorHAnsi"/>
          <w:sz w:val="24"/>
          <w:szCs w:val="24"/>
        </w:rPr>
        <w:t xml:space="preserve">opisanoj </w:t>
      </w:r>
      <w:r w:rsidR="006C455F" w:rsidRPr="009E29A5">
        <w:rPr>
          <w:rFonts w:cstheme="minorHAnsi"/>
          <w:sz w:val="24"/>
          <w:szCs w:val="24"/>
        </w:rPr>
        <w:t xml:space="preserve">procjeni </w:t>
      </w:r>
      <w:r w:rsidRPr="009E29A5">
        <w:rPr>
          <w:rFonts w:cstheme="minorHAnsi"/>
          <w:sz w:val="24"/>
          <w:szCs w:val="24"/>
        </w:rPr>
        <w:t>društvo uzima</w:t>
      </w:r>
      <w:r w:rsidR="006C455F" w:rsidRPr="009E29A5">
        <w:rPr>
          <w:rFonts w:cstheme="minorHAnsi"/>
          <w:sz w:val="24"/>
          <w:szCs w:val="24"/>
        </w:rPr>
        <w:t xml:space="preserve"> u obzir </w:t>
      </w:r>
      <w:r w:rsidRPr="009E29A5">
        <w:rPr>
          <w:rFonts w:cstheme="minorHAnsi"/>
          <w:sz w:val="24"/>
          <w:szCs w:val="24"/>
        </w:rPr>
        <w:t>nivo informacija dostupnih potro</w:t>
      </w:r>
      <w:r w:rsidR="006C455F" w:rsidRPr="009E29A5">
        <w:rPr>
          <w:rFonts w:cstheme="minorHAnsi"/>
          <w:sz w:val="24"/>
          <w:szCs w:val="24"/>
        </w:rPr>
        <w:t>šačima na ciljnom tržištu i njihovu finan</w:t>
      </w:r>
      <w:r w:rsidRPr="009E29A5">
        <w:rPr>
          <w:rFonts w:cstheme="minorHAnsi"/>
          <w:sz w:val="24"/>
          <w:szCs w:val="24"/>
        </w:rPr>
        <w:t>s</w:t>
      </w:r>
      <w:r w:rsidR="006C455F" w:rsidRPr="009E29A5">
        <w:rPr>
          <w:rFonts w:cstheme="minorHAnsi"/>
          <w:sz w:val="24"/>
          <w:szCs w:val="24"/>
        </w:rPr>
        <w:t>ijsku pismenost.</w:t>
      </w:r>
    </w:p>
    <w:p w14:paraId="414ADE2F" w14:textId="77777777" w:rsidR="008A3C4D" w:rsidRPr="009E29A5" w:rsidRDefault="008A3C4D" w:rsidP="008A3C4D">
      <w:pPr>
        <w:pStyle w:val="ListParagraph"/>
        <w:spacing w:after="0" w:line="240" w:lineRule="auto"/>
        <w:ind w:left="735"/>
        <w:jc w:val="both"/>
        <w:rPr>
          <w:rFonts w:cstheme="minorHAnsi"/>
          <w:sz w:val="24"/>
          <w:szCs w:val="24"/>
        </w:rPr>
      </w:pPr>
    </w:p>
    <w:p w14:paraId="577D9A95" w14:textId="589D4EDE" w:rsidR="004D0238" w:rsidRPr="009E29A5" w:rsidRDefault="002129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obezbjeđuje da zapo</w:t>
      </w:r>
      <w:r w:rsidR="00123FC0" w:rsidRPr="009E29A5">
        <w:rPr>
          <w:rFonts w:cstheme="minorHAnsi"/>
          <w:sz w:val="24"/>
          <w:szCs w:val="24"/>
        </w:rPr>
        <w:t>s</w:t>
      </w:r>
      <w:r w:rsidRPr="009E29A5">
        <w:rPr>
          <w:rFonts w:cstheme="minorHAnsi"/>
          <w:sz w:val="24"/>
          <w:szCs w:val="24"/>
        </w:rPr>
        <w:t>leni koji učestvuju u postupku iz preth</w:t>
      </w:r>
      <w:r w:rsidR="00123FC0" w:rsidRPr="009E29A5">
        <w:rPr>
          <w:rFonts w:cstheme="minorHAnsi"/>
          <w:sz w:val="24"/>
          <w:szCs w:val="24"/>
        </w:rPr>
        <w:t>o</w:t>
      </w:r>
      <w:r w:rsidRPr="009E29A5">
        <w:rPr>
          <w:rFonts w:cstheme="minorHAnsi"/>
          <w:sz w:val="24"/>
          <w:szCs w:val="24"/>
        </w:rPr>
        <w:t>dnog člana</w:t>
      </w:r>
      <w:r w:rsidR="006C455F" w:rsidRPr="009E29A5">
        <w:rPr>
          <w:rFonts w:cstheme="minorHAnsi"/>
          <w:sz w:val="24"/>
          <w:szCs w:val="24"/>
        </w:rPr>
        <w:t xml:space="preserve"> raspolaž</w:t>
      </w:r>
      <w:r w:rsidR="00123FC0" w:rsidRPr="009E29A5">
        <w:rPr>
          <w:rFonts w:cstheme="minorHAnsi"/>
          <w:sz w:val="24"/>
          <w:szCs w:val="24"/>
        </w:rPr>
        <w:t>u</w:t>
      </w:r>
      <w:r w:rsidR="006C455F" w:rsidRPr="009E29A5">
        <w:rPr>
          <w:rFonts w:cstheme="minorHAnsi"/>
          <w:sz w:val="24"/>
          <w:szCs w:val="24"/>
        </w:rPr>
        <w:t xml:space="preserve"> potrebnim vještinama, stručnim znanjem i iskustvom za pravilno razumijevanje proizvoda osiguranja i interes</w:t>
      </w:r>
      <w:r w:rsidR="00123FC0" w:rsidRPr="009E29A5">
        <w:rPr>
          <w:rFonts w:cstheme="minorHAnsi"/>
          <w:sz w:val="24"/>
          <w:szCs w:val="24"/>
        </w:rPr>
        <w:t>a</w:t>
      </w:r>
      <w:r w:rsidR="006C455F" w:rsidRPr="009E29A5">
        <w:rPr>
          <w:rFonts w:cstheme="minorHAnsi"/>
          <w:sz w:val="24"/>
          <w:szCs w:val="24"/>
        </w:rPr>
        <w:t>, ciljev</w:t>
      </w:r>
      <w:r w:rsidR="00123FC0" w:rsidRPr="009E29A5">
        <w:rPr>
          <w:rFonts w:cstheme="minorHAnsi"/>
          <w:sz w:val="24"/>
          <w:szCs w:val="24"/>
        </w:rPr>
        <w:t>a</w:t>
      </w:r>
      <w:r w:rsidR="006C455F" w:rsidRPr="009E29A5">
        <w:rPr>
          <w:rFonts w:cstheme="minorHAnsi"/>
          <w:sz w:val="24"/>
          <w:szCs w:val="24"/>
        </w:rPr>
        <w:t xml:space="preserve"> i karakteristik</w:t>
      </w:r>
      <w:r w:rsidR="00123FC0" w:rsidRPr="009E29A5">
        <w:rPr>
          <w:rFonts w:cstheme="minorHAnsi"/>
          <w:sz w:val="24"/>
          <w:szCs w:val="24"/>
        </w:rPr>
        <w:t>a</w:t>
      </w:r>
      <w:r w:rsidR="006C455F" w:rsidRPr="009E29A5">
        <w:rPr>
          <w:rFonts w:cstheme="minorHAnsi"/>
          <w:sz w:val="24"/>
          <w:szCs w:val="24"/>
        </w:rPr>
        <w:t xml:space="preserve"> potrošača na ciljnom tržištu.</w:t>
      </w:r>
    </w:p>
    <w:p w14:paraId="60E5BB55" w14:textId="77777777" w:rsidR="008A3C4D" w:rsidRPr="009E29A5" w:rsidRDefault="008A3C4D" w:rsidP="008A3C4D">
      <w:pPr>
        <w:pStyle w:val="ListParagraph"/>
        <w:spacing w:after="0" w:line="240" w:lineRule="auto"/>
        <w:ind w:left="735"/>
        <w:jc w:val="both"/>
        <w:rPr>
          <w:rFonts w:cstheme="minorHAnsi"/>
          <w:sz w:val="24"/>
          <w:szCs w:val="24"/>
        </w:rPr>
      </w:pPr>
    </w:p>
    <w:p w14:paraId="334682A2" w14:textId="25E77217" w:rsidR="00F047BD" w:rsidRPr="009E29A5" w:rsidRDefault="00F047B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lastRenderedPageBreak/>
        <w:t xml:space="preserve">Društvo bira kanale distribucije koji su odgovarajući za ciljno tržište </w:t>
      </w:r>
      <w:r w:rsidR="00123FC0" w:rsidRPr="009E29A5">
        <w:rPr>
          <w:rFonts w:cstheme="minorHAnsi"/>
          <w:sz w:val="24"/>
          <w:szCs w:val="24"/>
        </w:rPr>
        <w:t xml:space="preserve">pojedinog proizvoda, </w:t>
      </w:r>
      <w:r w:rsidRPr="009E29A5">
        <w:rPr>
          <w:rFonts w:cstheme="minorHAnsi"/>
          <w:sz w:val="24"/>
          <w:szCs w:val="24"/>
        </w:rPr>
        <w:t>uzimajući pritom u obzir posebne karakteristike relevantnih proizvoda osiguranja.</w:t>
      </w:r>
    </w:p>
    <w:p w14:paraId="752F299D" w14:textId="77777777" w:rsidR="008A3C4D" w:rsidRPr="009E29A5" w:rsidRDefault="008A3C4D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2B96A9F" w14:textId="68508C9C" w:rsidR="000030AE" w:rsidRPr="009E29A5" w:rsidRDefault="000030AE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Praćenje i preispitivanje proizvoda</w:t>
      </w:r>
    </w:p>
    <w:p w14:paraId="29D69A25" w14:textId="31181291" w:rsidR="006C455F" w:rsidRPr="009E29A5" w:rsidRDefault="006C455F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Član</w:t>
      </w:r>
      <w:r w:rsidR="00F048E7" w:rsidRPr="009E29A5">
        <w:rPr>
          <w:rFonts w:cstheme="minorHAnsi"/>
          <w:b/>
          <w:sz w:val="24"/>
          <w:szCs w:val="24"/>
        </w:rPr>
        <w:t xml:space="preserve"> </w:t>
      </w:r>
      <w:r w:rsidR="00CC0BBC" w:rsidRPr="009E29A5">
        <w:rPr>
          <w:rFonts w:cstheme="minorHAnsi"/>
          <w:b/>
          <w:sz w:val="24"/>
          <w:szCs w:val="24"/>
        </w:rPr>
        <w:t>4</w:t>
      </w:r>
      <w:r w:rsidR="004D301E">
        <w:rPr>
          <w:rFonts w:cstheme="minorHAnsi"/>
          <w:b/>
          <w:sz w:val="24"/>
          <w:szCs w:val="24"/>
        </w:rPr>
        <w:t>1</w:t>
      </w:r>
    </w:p>
    <w:p w14:paraId="089F02A4" w14:textId="25BCC582" w:rsidR="000030AE" w:rsidRPr="009E29A5" w:rsidRDefault="000030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Društvo </w:t>
      </w:r>
      <w:r w:rsidR="004D301E">
        <w:rPr>
          <w:rFonts w:cstheme="minorHAnsi"/>
          <w:sz w:val="24"/>
          <w:szCs w:val="24"/>
        </w:rPr>
        <w:t xml:space="preserve">je </w:t>
      </w:r>
      <w:r w:rsidR="008B5FAE" w:rsidRPr="009E29A5">
        <w:rPr>
          <w:rFonts w:cstheme="minorHAnsi"/>
          <w:sz w:val="24"/>
          <w:szCs w:val="24"/>
        </w:rPr>
        <w:t xml:space="preserve">dužno da </w:t>
      </w:r>
      <w:r w:rsidRPr="009E29A5">
        <w:rPr>
          <w:rFonts w:cstheme="minorHAnsi"/>
          <w:sz w:val="24"/>
          <w:szCs w:val="24"/>
        </w:rPr>
        <w:t>stalno prati</w:t>
      </w:r>
      <w:r w:rsidR="006C455F" w:rsidRPr="009E29A5">
        <w:rPr>
          <w:rFonts w:cstheme="minorHAnsi"/>
          <w:sz w:val="24"/>
          <w:szCs w:val="24"/>
        </w:rPr>
        <w:t xml:space="preserve"> i redovno preispituj</w:t>
      </w:r>
      <w:r w:rsidRPr="009E29A5">
        <w:rPr>
          <w:rFonts w:cstheme="minorHAnsi"/>
          <w:sz w:val="24"/>
          <w:szCs w:val="24"/>
        </w:rPr>
        <w:t>e</w:t>
      </w:r>
      <w:r w:rsidR="006C455F" w:rsidRPr="009E29A5">
        <w:rPr>
          <w:rFonts w:cstheme="minorHAnsi"/>
          <w:sz w:val="24"/>
          <w:szCs w:val="24"/>
        </w:rPr>
        <w:t xml:space="preserve"> proizvode osiguranja koje </w:t>
      </w:r>
      <w:r w:rsidR="00F048E7" w:rsidRPr="009E29A5">
        <w:rPr>
          <w:rFonts w:cstheme="minorHAnsi"/>
          <w:sz w:val="24"/>
          <w:szCs w:val="24"/>
        </w:rPr>
        <w:t>je</w:t>
      </w:r>
      <w:r w:rsidR="006C455F" w:rsidRPr="009E29A5">
        <w:rPr>
          <w:rFonts w:cstheme="minorHAnsi"/>
          <w:sz w:val="24"/>
          <w:szCs w:val="24"/>
        </w:rPr>
        <w:t xml:space="preserve"> stavil</w:t>
      </w:r>
      <w:r w:rsidR="00F048E7" w:rsidRPr="009E29A5">
        <w:rPr>
          <w:rFonts w:cstheme="minorHAnsi"/>
          <w:sz w:val="24"/>
          <w:szCs w:val="24"/>
        </w:rPr>
        <w:t>o</w:t>
      </w:r>
      <w:r w:rsidR="006C455F" w:rsidRPr="009E29A5">
        <w:rPr>
          <w:rFonts w:cstheme="minorHAnsi"/>
          <w:sz w:val="24"/>
          <w:szCs w:val="24"/>
        </w:rPr>
        <w:t xml:space="preserve"> na tržište kako bi utvrdil</w:t>
      </w:r>
      <w:r w:rsidR="00184ED1" w:rsidRPr="009E29A5">
        <w:rPr>
          <w:rFonts w:cstheme="minorHAnsi"/>
          <w:sz w:val="24"/>
          <w:szCs w:val="24"/>
        </w:rPr>
        <w:t>o</w:t>
      </w:r>
      <w:r w:rsidRPr="009E29A5">
        <w:rPr>
          <w:rFonts w:cstheme="minorHAnsi"/>
          <w:sz w:val="24"/>
          <w:szCs w:val="24"/>
        </w:rPr>
        <w:t>:</w:t>
      </w:r>
    </w:p>
    <w:p w14:paraId="75F52085" w14:textId="77777777" w:rsidR="00E5017A" w:rsidRPr="009E29A5" w:rsidRDefault="006C455F" w:rsidP="006B5F54">
      <w:pPr>
        <w:pStyle w:val="ListParagraph"/>
        <w:numPr>
          <w:ilvl w:val="0"/>
          <w:numId w:val="1"/>
        </w:numPr>
        <w:spacing w:after="0" w:line="240" w:lineRule="auto"/>
        <w:ind w:hanging="513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događaje koji bi mogli bitno </w:t>
      </w:r>
      <w:r w:rsidR="000030AE" w:rsidRPr="009E29A5">
        <w:rPr>
          <w:rFonts w:cstheme="minorHAnsi"/>
          <w:sz w:val="24"/>
          <w:szCs w:val="24"/>
        </w:rPr>
        <w:t>uti</w:t>
      </w:r>
      <w:r w:rsidRPr="009E29A5">
        <w:rPr>
          <w:rFonts w:cstheme="minorHAnsi"/>
          <w:sz w:val="24"/>
          <w:szCs w:val="24"/>
        </w:rPr>
        <w:t>cati n</w:t>
      </w:r>
      <w:r w:rsidR="000030AE" w:rsidRPr="009E29A5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 glavna obilježja</w:t>
      </w:r>
      <w:r w:rsidR="000030AE" w:rsidRPr="009E29A5">
        <w:rPr>
          <w:rFonts w:cstheme="minorHAnsi"/>
          <w:sz w:val="24"/>
          <w:szCs w:val="24"/>
        </w:rPr>
        <w:t xml:space="preserve"> proizvoda</w:t>
      </w:r>
      <w:r w:rsidRPr="009E29A5">
        <w:rPr>
          <w:rFonts w:cstheme="minorHAnsi"/>
          <w:sz w:val="24"/>
          <w:szCs w:val="24"/>
        </w:rPr>
        <w:t xml:space="preserve">, pokriće rizika i </w:t>
      </w:r>
      <w:r w:rsidR="000030AE" w:rsidRPr="009E29A5">
        <w:rPr>
          <w:rFonts w:cstheme="minorHAnsi"/>
          <w:sz w:val="24"/>
          <w:szCs w:val="24"/>
        </w:rPr>
        <w:t>garantovane naknade</w:t>
      </w:r>
      <w:r w:rsidR="00E5017A" w:rsidRPr="009E29A5">
        <w:rPr>
          <w:rFonts w:cstheme="minorHAnsi"/>
          <w:sz w:val="24"/>
          <w:szCs w:val="24"/>
        </w:rPr>
        <w:t>,</w:t>
      </w:r>
    </w:p>
    <w:p w14:paraId="6431EB9C" w14:textId="77777777" w:rsidR="00E5017A" w:rsidRPr="009E29A5" w:rsidRDefault="000030AE" w:rsidP="006B5F54">
      <w:pPr>
        <w:pStyle w:val="ListParagraph"/>
        <w:numPr>
          <w:ilvl w:val="0"/>
          <w:numId w:val="1"/>
        </w:numPr>
        <w:spacing w:after="0" w:line="240" w:lineRule="auto"/>
        <w:ind w:hanging="513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da</w:t>
      </w:r>
      <w:r w:rsidR="006C455F" w:rsidRPr="009E29A5">
        <w:rPr>
          <w:rFonts w:cstheme="minorHAnsi"/>
          <w:sz w:val="24"/>
          <w:szCs w:val="24"/>
        </w:rPr>
        <w:t xml:space="preserve"> li proizvodi osiguranja i dalje </w:t>
      </w:r>
      <w:r w:rsidRPr="009E29A5">
        <w:rPr>
          <w:rFonts w:cstheme="minorHAnsi"/>
          <w:sz w:val="24"/>
          <w:szCs w:val="24"/>
        </w:rPr>
        <w:t xml:space="preserve">odgovaraju </w:t>
      </w:r>
      <w:r w:rsidR="006C455F" w:rsidRPr="009E29A5">
        <w:rPr>
          <w:rFonts w:cstheme="minorHAnsi"/>
          <w:sz w:val="24"/>
          <w:szCs w:val="24"/>
        </w:rPr>
        <w:t xml:space="preserve">potrebama, karakteristikama i ciljevima </w:t>
      </w:r>
      <w:r w:rsidRPr="009E29A5">
        <w:rPr>
          <w:rFonts w:cstheme="minorHAnsi"/>
          <w:sz w:val="24"/>
          <w:szCs w:val="24"/>
        </w:rPr>
        <w:t>utvrđenog</w:t>
      </w:r>
      <w:r w:rsidR="006C455F" w:rsidRPr="009E29A5">
        <w:rPr>
          <w:rFonts w:cstheme="minorHAnsi"/>
          <w:sz w:val="24"/>
          <w:szCs w:val="24"/>
        </w:rPr>
        <w:t xml:space="preserve"> ciljnog tržišta</w:t>
      </w:r>
      <w:r w:rsidR="00E5017A" w:rsidRPr="009E29A5">
        <w:rPr>
          <w:rFonts w:cstheme="minorHAnsi"/>
          <w:sz w:val="24"/>
          <w:szCs w:val="24"/>
        </w:rPr>
        <w:t>,</w:t>
      </w:r>
    </w:p>
    <w:p w14:paraId="1FD3863C" w14:textId="59E6E22D" w:rsidR="000030AE" w:rsidRPr="009E29A5" w:rsidRDefault="000030AE" w:rsidP="006B5F54">
      <w:pPr>
        <w:pStyle w:val="ListParagraph"/>
        <w:numPr>
          <w:ilvl w:val="0"/>
          <w:numId w:val="1"/>
        </w:numPr>
        <w:spacing w:after="0" w:line="240" w:lineRule="auto"/>
        <w:ind w:hanging="513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 xml:space="preserve">distribuiraju li se ti proizvodi na ciljnom tržištu ili su dostupni </w:t>
      </w:r>
      <w:r w:rsidR="00E5017A" w:rsidRPr="009E29A5">
        <w:rPr>
          <w:rFonts w:cstheme="minorHAnsi"/>
          <w:sz w:val="24"/>
          <w:szCs w:val="24"/>
        </w:rPr>
        <w:t xml:space="preserve">i </w:t>
      </w:r>
      <w:r w:rsidRPr="009E29A5">
        <w:rPr>
          <w:rFonts w:cstheme="minorHAnsi"/>
          <w:sz w:val="24"/>
          <w:szCs w:val="24"/>
        </w:rPr>
        <w:t>potrošačima izvan ciljnog tržišta.</w:t>
      </w:r>
    </w:p>
    <w:p w14:paraId="097FB3EA" w14:textId="77777777" w:rsidR="008A3C4D" w:rsidRPr="009E29A5" w:rsidRDefault="008A3C4D" w:rsidP="008A3C4D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416CC1A6" w14:textId="480E5A00" w:rsidR="006C455F" w:rsidRPr="009E29A5" w:rsidRDefault="000030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Društvo de</w:t>
      </w:r>
      <w:r w:rsidR="00C77807" w:rsidRPr="009E29A5">
        <w:rPr>
          <w:rFonts w:cstheme="minorHAnsi"/>
          <w:sz w:val="24"/>
          <w:szCs w:val="24"/>
        </w:rPr>
        <w:t>f</w:t>
      </w:r>
      <w:r w:rsidRPr="009E29A5">
        <w:rPr>
          <w:rFonts w:cstheme="minorHAnsi"/>
          <w:sz w:val="24"/>
          <w:szCs w:val="24"/>
        </w:rPr>
        <w:t>iniše periode u kojim</w:t>
      </w:r>
      <w:r w:rsidR="0070072E" w:rsidRPr="009E29A5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 sprovodi praćenje proizvoda iz stav</w:t>
      </w:r>
      <w:r w:rsidR="00C77807" w:rsidRPr="009E29A5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 1 ovog člana</w:t>
      </w:r>
      <w:r w:rsidR="0070072E" w:rsidRPr="009E29A5">
        <w:rPr>
          <w:rFonts w:cstheme="minorHAnsi"/>
          <w:sz w:val="24"/>
          <w:szCs w:val="24"/>
        </w:rPr>
        <w:t>,</w:t>
      </w:r>
      <w:r w:rsidRPr="009E29A5">
        <w:rPr>
          <w:rFonts w:cstheme="minorHAnsi"/>
          <w:sz w:val="24"/>
          <w:szCs w:val="24"/>
        </w:rPr>
        <w:t xml:space="preserve"> s obzirom na </w:t>
      </w:r>
      <w:r w:rsidR="0070072E" w:rsidRPr="009E29A5">
        <w:rPr>
          <w:rFonts w:cstheme="minorHAnsi"/>
          <w:sz w:val="24"/>
          <w:szCs w:val="24"/>
        </w:rPr>
        <w:t xml:space="preserve">zastupljenost i složenost pojedinog proizvoda, </w:t>
      </w:r>
      <w:r w:rsidR="006C455F" w:rsidRPr="009E29A5">
        <w:rPr>
          <w:rFonts w:cstheme="minorHAnsi"/>
          <w:sz w:val="24"/>
          <w:szCs w:val="24"/>
        </w:rPr>
        <w:t xml:space="preserve">trajanje </w:t>
      </w:r>
      <w:r w:rsidR="0070072E" w:rsidRPr="009E29A5">
        <w:rPr>
          <w:rFonts w:cstheme="minorHAnsi"/>
          <w:sz w:val="24"/>
          <w:szCs w:val="24"/>
        </w:rPr>
        <w:t>ugovora</w:t>
      </w:r>
      <w:r w:rsidR="006C455F" w:rsidRPr="009E29A5">
        <w:rPr>
          <w:rFonts w:cstheme="minorHAnsi"/>
          <w:sz w:val="24"/>
          <w:szCs w:val="24"/>
        </w:rPr>
        <w:t>, kanale</w:t>
      </w:r>
      <w:r w:rsidRPr="009E29A5">
        <w:rPr>
          <w:rFonts w:cstheme="minorHAnsi"/>
          <w:sz w:val="24"/>
          <w:szCs w:val="24"/>
        </w:rPr>
        <w:t xml:space="preserve"> distribucije</w:t>
      </w:r>
      <w:r w:rsidR="006C455F" w:rsidRPr="009E29A5">
        <w:rPr>
          <w:rFonts w:cstheme="minorHAnsi"/>
          <w:sz w:val="24"/>
          <w:szCs w:val="24"/>
        </w:rPr>
        <w:t xml:space="preserve"> i </w:t>
      </w:r>
      <w:r w:rsidR="0070072E" w:rsidRPr="009E29A5">
        <w:rPr>
          <w:rFonts w:cstheme="minorHAnsi"/>
          <w:sz w:val="24"/>
          <w:szCs w:val="24"/>
        </w:rPr>
        <w:t>druge</w:t>
      </w:r>
      <w:r w:rsidR="006C455F" w:rsidRPr="009E29A5">
        <w:rPr>
          <w:rFonts w:cstheme="minorHAnsi"/>
          <w:sz w:val="24"/>
          <w:szCs w:val="24"/>
        </w:rPr>
        <w:t xml:space="preserve"> relevantne </w:t>
      </w:r>
      <w:r w:rsidRPr="009E29A5">
        <w:rPr>
          <w:rFonts w:cstheme="minorHAnsi"/>
          <w:sz w:val="24"/>
          <w:szCs w:val="24"/>
        </w:rPr>
        <w:t>spoljnje činioce</w:t>
      </w:r>
      <w:r w:rsidR="006C455F" w:rsidRPr="009E29A5">
        <w:rPr>
          <w:rFonts w:cstheme="minorHAnsi"/>
          <w:sz w:val="24"/>
          <w:szCs w:val="24"/>
        </w:rPr>
        <w:t xml:space="preserve"> </w:t>
      </w:r>
      <w:r w:rsidRPr="009E29A5">
        <w:rPr>
          <w:rFonts w:cstheme="minorHAnsi"/>
          <w:sz w:val="24"/>
          <w:szCs w:val="24"/>
        </w:rPr>
        <w:t>(npr.</w:t>
      </w:r>
      <w:r w:rsidR="006C455F" w:rsidRPr="009E29A5">
        <w:rPr>
          <w:rFonts w:cstheme="minorHAnsi"/>
          <w:sz w:val="24"/>
          <w:szCs w:val="24"/>
        </w:rPr>
        <w:t xml:space="preserve"> izmjen</w:t>
      </w:r>
      <w:r w:rsidRPr="009E29A5">
        <w:rPr>
          <w:rFonts w:cstheme="minorHAnsi"/>
          <w:sz w:val="24"/>
          <w:szCs w:val="24"/>
        </w:rPr>
        <w:t>e</w:t>
      </w:r>
      <w:r w:rsidR="006C455F" w:rsidRPr="009E29A5">
        <w:rPr>
          <w:rFonts w:cstheme="minorHAnsi"/>
          <w:sz w:val="24"/>
          <w:szCs w:val="24"/>
        </w:rPr>
        <w:t xml:space="preserve"> važećih </w:t>
      </w:r>
      <w:r w:rsidRPr="009E29A5">
        <w:rPr>
          <w:rFonts w:cstheme="minorHAnsi"/>
          <w:sz w:val="24"/>
          <w:szCs w:val="24"/>
        </w:rPr>
        <w:t>propisa</w:t>
      </w:r>
      <w:r w:rsidR="006C455F" w:rsidRPr="009E29A5">
        <w:rPr>
          <w:rFonts w:cstheme="minorHAnsi"/>
          <w:sz w:val="24"/>
          <w:szCs w:val="24"/>
        </w:rPr>
        <w:t>, tehnološk</w:t>
      </w:r>
      <w:r w:rsidRPr="009E29A5">
        <w:rPr>
          <w:rFonts w:cstheme="minorHAnsi"/>
          <w:sz w:val="24"/>
          <w:szCs w:val="24"/>
        </w:rPr>
        <w:t>a unaprjeđenja,</w:t>
      </w:r>
      <w:r w:rsidR="006C455F" w:rsidRPr="009E29A5">
        <w:rPr>
          <w:rFonts w:cstheme="minorHAnsi"/>
          <w:sz w:val="24"/>
          <w:szCs w:val="24"/>
        </w:rPr>
        <w:t xml:space="preserve"> promjen</w:t>
      </w:r>
      <w:r w:rsidRPr="009E29A5">
        <w:rPr>
          <w:rFonts w:cstheme="minorHAnsi"/>
          <w:sz w:val="24"/>
          <w:szCs w:val="24"/>
        </w:rPr>
        <w:t>e</w:t>
      </w:r>
      <w:r w:rsidR="006C455F" w:rsidRPr="009E29A5">
        <w:rPr>
          <w:rFonts w:cstheme="minorHAnsi"/>
          <w:sz w:val="24"/>
          <w:szCs w:val="24"/>
        </w:rPr>
        <w:t xml:space="preserve"> na tržištu</w:t>
      </w:r>
      <w:r w:rsidRPr="009E29A5">
        <w:rPr>
          <w:rFonts w:cstheme="minorHAnsi"/>
          <w:sz w:val="24"/>
          <w:szCs w:val="24"/>
        </w:rPr>
        <w:t>)</w:t>
      </w:r>
      <w:r w:rsidR="006C455F" w:rsidRPr="009E29A5">
        <w:rPr>
          <w:rFonts w:cstheme="minorHAnsi"/>
          <w:sz w:val="24"/>
          <w:szCs w:val="24"/>
        </w:rPr>
        <w:t>.</w:t>
      </w:r>
    </w:p>
    <w:p w14:paraId="0B6C10B2" w14:textId="77777777" w:rsidR="008A3C4D" w:rsidRPr="009E29A5" w:rsidRDefault="008A3C4D" w:rsidP="008A3C4D">
      <w:pPr>
        <w:pStyle w:val="ListParagraph"/>
        <w:spacing w:after="0" w:line="240" w:lineRule="auto"/>
        <w:ind w:left="735"/>
        <w:jc w:val="both"/>
        <w:rPr>
          <w:rFonts w:cstheme="minorHAnsi"/>
          <w:sz w:val="24"/>
          <w:szCs w:val="24"/>
        </w:rPr>
      </w:pPr>
    </w:p>
    <w:p w14:paraId="1515AB9A" w14:textId="3E0CD7AA" w:rsidR="006C455F" w:rsidRPr="009E29A5" w:rsidRDefault="000030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Ako se u postupku iz stav</w:t>
      </w:r>
      <w:r w:rsidR="00C77807" w:rsidRPr="009E29A5">
        <w:rPr>
          <w:rFonts w:cstheme="minorHAnsi"/>
          <w:sz w:val="24"/>
          <w:szCs w:val="24"/>
        </w:rPr>
        <w:t>a</w:t>
      </w:r>
      <w:r w:rsidRPr="009E29A5">
        <w:rPr>
          <w:rFonts w:cstheme="minorHAnsi"/>
          <w:sz w:val="24"/>
          <w:szCs w:val="24"/>
        </w:rPr>
        <w:t xml:space="preserve"> 1 ov</w:t>
      </w:r>
      <w:r w:rsidR="00B97651" w:rsidRPr="009E29A5">
        <w:rPr>
          <w:rFonts w:cstheme="minorHAnsi"/>
          <w:sz w:val="24"/>
          <w:szCs w:val="24"/>
        </w:rPr>
        <w:t>og člana utvrdi da postoje okol</w:t>
      </w:r>
      <w:r w:rsidRPr="009E29A5">
        <w:rPr>
          <w:rFonts w:cstheme="minorHAnsi"/>
          <w:sz w:val="24"/>
          <w:szCs w:val="24"/>
        </w:rPr>
        <w:t>nosti u kojima p</w:t>
      </w:r>
      <w:r w:rsidR="0047537E" w:rsidRPr="009E29A5">
        <w:rPr>
          <w:rFonts w:cstheme="minorHAnsi"/>
          <w:sz w:val="24"/>
          <w:szCs w:val="24"/>
        </w:rPr>
        <w:t>r</w:t>
      </w:r>
      <w:r w:rsidRPr="009E29A5">
        <w:rPr>
          <w:rFonts w:cstheme="minorHAnsi"/>
          <w:sz w:val="24"/>
          <w:szCs w:val="24"/>
        </w:rPr>
        <w:t>oizvod može negativno uti</w:t>
      </w:r>
      <w:r w:rsidR="006C455F" w:rsidRPr="009E29A5">
        <w:rPr>
          <w:rFonts w:cstheme="minorHAnsi"/>
          <w:sz w:val="24"/>
          <w:szCs w:val="24"/>
        </w:rPr>
        <w:t xml:space="preserve">cati na </w:t>
      </w:r>
      <w:r w:rsidR="0070072E" w:rsidRPr="009E29A5">
        <w:rPr>
          <w:rFonts w:cstheme="minorHAnsi"/>
          <w:sz w:val="24"/>
          <w:szCs w:val="24"/>
        </w:rPr>
        <w:t xml:space="preserve">kategoriju </w:t>
      </w:r>
      <w:r w:rsidR="006C455F" w:rsidRPr="009E29A5">
        <w:rPr>
          <w:rFonts w:cstheme="minorHAnsi"/>
          <w:sz w:val="24"/>
          <w:szCs w:val="24"/>
        </w:rPr>
        <w:t>potrošača</w:t>
      </w:r>
      <w:r w:rsidRPr="009E29A5">
        <w:rPr>
          <w:rFonts w:cstheme="minorHAnsi"/>
          <w:sz w:val="24"/>
          <w:szCs w:val="24"/>
        </w:rPr>
        <w:t>, društvo za osiguranje dužno je da pre</w:t>
      </w:r>
      <w:r w:rsidR="006C455F" w:rsidRPr="009E29A5">
        <w:rPr>
          <w:rFonts w:cstheme="minorHAnsi"/>
          <w:sz w:val="24"/>
          <w:szCs w:val="24"/>
        </w:rPr>
        <w:t>duz</w:t>
      </w:r>
      <w:r w:rsidRPr="009E29A5">
        <w:rPr>
          <w:rFonts w:cstheme="minorHAnsi"/>
          <w:sz w:val="24"/>
          <w:szCs w:val="24"/>
        </w:rPr>
        <w:t>me</w:t>
      </w:r>
      <w:r w:rsidR="006C455F" w:rsidRPr="009E29A5">
        <w:rPr>
          <w:rFonts w:cstheme="minorHAnsi"/>
          <w:sz w:val="24"/>
          <w:szCs w:val="24"/>
        </w:rPr>
        <w:t xml:space="preserve"> odgovarajuće mjere za ublažavanj</w:t>
      </w:r>
      <w:r w:rsidRPr="009E29A5">
        <w:rPr>
          <w:rFonts w:cstheme="minorHAnsi"/>
          <w:sz w:val="24"/>
          <w:szCs w:val="24"/>
        </w:rPr>
        <w:t>e situacije i sprječavanje dalj</w:t>
      </w:r>
      <w:r w:rsidR="006C455F" w:rsidRPr="009E29A5">
        <w:rPr>
          <w:rFonts w:cstheme="minorHAnsi"/>
          <w:sz w:val="24"/>
          <w:szCs w:val="24"/>
        </w:rPr>
        <w:t>e štete</w:t>
      </w:r>
      <w:r w:rsidRPr="009E29A5">
        <w:rPr>
          <w:rFonts w:cstheme="minorHAnsi"/>
          <w:sz w:val="24"/>
          <w:szCs w:val="24"/>
        </w:rPr>
        <w:t xml:space="preserve"> </w:t>
      </w:r>
      <w:r w:rsidR="00F047BD" w:rsidRPr="009E29A5">
        <w:rPr>
          <w:rFonts w:cstheme="minorHAnsi"/>
          <w:sz w:val="24"/>
          <w:szCs w:val="24"/>
        </w:rPr>
        <w:t>i</w:t>
      </w:r>
      <w:r w:rsidRPr="009E29A5">
        <w:rPr>
          <w:rFonts w:cstheme="minorHAnsi"/>
          <w:sz w:val="24"/>
          <w:szCs w:val="24"/>
        </w:rPr>
        <w:t xml:space="preserve"> o preduzetim korektivnim mjerama obavijeste </w:t>
      </w:r>
      <w:r w:rsidR="00F047BD" w:rsidRPr="009E29A5">
        <w:rPr>
          <w:rFonts w:cstheme="minorHAnsi"/>
          <w:sz w:val="24"/>
          <w:szCs w:val="24"/>
        </w:rPr>
        <w:t>spoljnje kanale distribucije i potrošače</w:t>
      </w:r>
      <w:r w:rsidR="006C455F" w:rsidRPr="009E29A5">
        <w:rPr>
          <w:rFonts w:cstheme="minorHAnsi"/>
          <w:sz w:val="24"/>
          <w:szCs w:val="24"/>
        </w:rPr>
        <w:t>.</w:t>
      </w:r>
    </w:p>
    <w:p w14:paraId="248A80C0" w14:textId="4BC942A6" w:rsidR="004D0238" w:rsidRPr="009E29A5" w:rsidRDefault="004D0238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0EA6CF" w14:textId="77777777" w:rsidR="008A3C4D" w:rsidRPr="009E29A5" w:rsidRDefault="008A3C4D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DC51ED" w14:textId="5FB9B1B3" w:rsidR="004D0238" w:rsidRPr="009E29A5" w:rsidRDefault="00F048E7" w:rsidP="0026176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X</w:t>
      </w:r>
      <w:r w:rsidR="00EC2E44">
        <w:rPr>
          <w:rFonts w:cstheme="minorHAnsi"/>
          <w:b/>
          <w:bCs/>
          <w:sz w:val="24"/>
          <w:szCs w:val="24"/>
        </w:rPr>
        <w:t>I</w:t>
      </w:r>
      <w:r w:rsidRPr="009E29A5">
        <w:rPr>
          <w:rFonts w:cstheme="minorHAnsi"/>
          <w:b/>
          <w:bCs/>
          <w:sz w:val="24"/>
          <w:szCs w:val="24"/>
        </w:rPr>
        <w:tab/>
      </w:r>
      <w:r w:rsidR="00DD47E6" w:rsidRPr="009E29A5">
        <w:rPr>
          <w:rFonts w:cstheme="minorHAnsi"/>
          <w:b/>
          <w:bCs/>
          <w:sz w:val="24"/>
          <w:szCs w:val="24"/>
        </w:rPr>
        <w:t>PRELAZNA I ZAVRŠNA ODREDBA</w:t>
      </w:r>
    </w:p>
    <w:p w14:paraId="17799864" w14:textId="77777777" w:rsidR="008A3C4D" w:rsidRPr="009E29A5" w:rsidRDefault="008A3C4D" w:rsidP="0026176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FE3B92" w14:textId="589916F5" w:rsidR="004D0238" w:rsidRPr="009E29A5" w:rsidRDefault="004D0238" w:rsidP="00261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29A5">
        <w:rPr>
          <w:rFonts w:cstheme="minorHAnsi"/>
          <w:b/>
          <w:bCs/>
          <w:sz w:val="24"/>
          <w:szCs w:val="24"/>
        </w:rPr>
        <w:t>Član</w:t>
      </w:r>
      <w:r w:rsidR="00F048E7" w:rsidRPr="009E29A5">
        <w:rPr>
          <w:rFonts w:cstheme="minorHAnsi"/>
          <w:b/>
          <w:bCs/>
          <w:sz w:val="24"/>
          <w:szCs w:val="24"/>
        </w:rPr>
        <w:t xml:space="preserve"> </w:t>
      </w:r>
      <w:r w:rsidR="00CC0BBC" w:rsidRPr="009E29A5">
        <w:rPr>
          <w:rFonts w:cstheme="minorHAnsi"/>
          <w:b/>
          <w:bCs/>
          <w:sz w:val="24"/>
          <w:szCs w:val="24"/>
        </w:rPr>
        <w:t>4</w:t>
      </w:r>
      <w:r w:rsidR="004D301E">
        <w:rPr>
          <w:rFonts w:cstheme="minorHAnsi"/>
          <w:b/>
          <w:bCs/>
          <w:sz w:val="24"/>
          <w:szCs w:val="24"/>
        </w:rPr>
        <w:t>2</w:t>
      </w:r>
    </w:p>
    <w:p w14:paraId="75C39351" w14:textId="29935451" w:rsidR="00DD47E6" w:rsidRPr="009E29A5" w:rsidRDefault="00DD47E6" w:rsidP="00DD47E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29A5">
        <w:rPr>
          <w:rFonts w:cstheme="minorHAnsi"/>
          <w:bCs/>
          <w:sz w:val="24"/>
          <w:szCs w:val="24"/>
        </w:rPr>
        <w:t>Prvi izvještaj o sprovedenoj ORSA-i, sačinjen u skladu sa članom 25 stav 7 ovog pravilnika, društvo je dužno da dostavi Agenciji do 31.12.2023. godine.</w:t>
      </w:r>
    </w:p>
    <w:p w14:paraId="6535647F" w14:textId="77777777" w:rsidR="00DD47E6" w:rsidRPr="009E29A5" w:rsidRDefault="00DD47E6" w:rsidP="00DD47E6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00D2F04" w14:textId="502984B5" w:rsidR="004D0238" w:rsidRPr="009E29A5" w:rsidRDefault="004D02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Ovaj pravilnik stupa na snagu osmog dana od dana objavljivanja u “Službenom listu C</w:t>
      </w:r>
      <w:r w:rsidR="002073FD" w:rsidRPr="009E29A5">
        <w:rPr>
          <w:rFonts w:cstheme="minorHAnsi"/>
          <w:sz w:val="24"/>
          <w:szCs w:val="24"/>
        </w:rPr>
        <w:t>rne Gore”, a primjenjivaće se nakon</w:t>
      </w:r>
      <w:r w:rsidRPr="009E29A5">
        <w:rPr>
          <w:rFonts w:cstheme="minorHAnsi"/>
          <w:sz w:val="24"/>
          <w:szCs w:val="24"/>
        </w:rPr>
        <w:t xml:space="preserve"> </w:t>
      </w:r>
      <w:r w:rsidR="00DD47E6" w:rsidRPr="009E29A5">
        <w:rPr>
          <w:rFonts w:cstheme="minorHAnsi"/>
          <w:sz w:val="24"/>
          <w:szCs w:val="24"/>
        </w:rPr>
        <w:t>isteka 180 dana od dana stupanja na snagu</w:t>
      </w:r>
      <w:r w:rsidR="00EC2E44">
        <w:rPr>
          <w:rFonts w:cstheme="minorHAnsi"/>
          <w:sz w:val="24"/>
          <w:szCs w:val="24"/>
        </w:rPr>
        <w:t xml:space="preserve"> ovog pravilnika</w:t>
      </w:r>
      <w:r w:rsidR="00DD47E6" w:rsidRPr="009E29A5">
        <w:rPr>
          <w:rFonts w:cstheme="minorHAnsi"/>
          <w:sz w:val="24"/>
          <w:szCs w:val="24"/>
        </w:rPr>
        <w:t>.</w:t>
      </w:r>
    </w:p>
    <w:p w14:paraId="7073123A" w14:textId="77777777" w:rsidR="002073FD" w:rsidRPr="009E29A5" w:rsidRDefault="002073FD" w:rsidP="002073FD">
      <w:pPr>
        <w:pStyle w:val="ListParagraph"/>
        <w:rPr>
          <w:rFonts w:cstheme="minorHAnsi"/>
          <w:sz w:val="24"/>
          <w:szCs w:val="24"/>
        </w:rPr>
      </w:pPr>
    </w:p>
    <w:p w14:paraId="03806A1A" w14:textId="77777777" w:rsidR="002073FD" w:rsidRPr="009E29A5" w:rsidRDefault="002073FD" w:rsidP="002073F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67061E" w14:textId="2146127B" w:rsidR="002073FD" w:rsidRPr="009E29A5" w:rsidRDefault="002073FD" w:rsidP="002073FD">
      <w:pPr>
        <w:pStyle w:val="ListParagraph"/>
        <w:spacing w:after="0" w:line="240" w:lineRule="auto"/>
        <w:ind w:left="1440"/>
        <w:jc w:val="right"/>
        <w:rPr>
          <w:rFonts w:cstheme="minorHAnsi"/>
          <w:b/>
          <w:sz w:val="24"/>
          <w:szCs w:val="24"/>
        </w:rPr>
      </w:pPr>
      <w:r w:rsidRPr="009E29A5">
        <w:rPr>
          <w:rFonts w:cstheme="minorHAnsi"/>
          <w:b/>
          <w:sz w:val="24"/>
          <w:szCs w:val="24"/>
        </w:rPr>
        <w:t>PREDSJEDNIK SAVJETA</w:t>
      </w:r>
    </w:p>
    <w:p w14:paraId="68626192" w14:textId="1F75CB69" w:rsidR="002073FD" w:rsidRPr="00CB6161" w:rsidRDefault="002073FD" w:rsidP="002073FD">
      <w:pPr>
        <w:pStyle w:val="ListParagraph"/>
        <w:spacing w:after="0" w:line="240" w:lineRule="auto"/>
        <w:ind w:left="1440"/>
        <w:jc w:val="right"/>
        <w:rPr>
          <w:rFonts w:cstheme="minorHAnsi"/>
          <w:sz w:val="24"/>
          <w:szCs w:val="24"/>
        </w:rPr>
      </w:pPr>
      <w:r w:rsidRPr="009E29A5">
        <w:rPr>
          <w:rFonts w:cstheme="minorHAnsi"/>
          <w:sz w:val="24"/>
          <w:szCs w:val="24"/>
        </w:rPr>
        <w:t>Uroš Andrijašević</w:t>
      </w:r>
    </w:p>
    <w:p w14:paraId="12CF80C0" w14:textId="2D9DD7BB" w:rsidR="008A3C4D" w:rsidRDefault="008A3C4D" w:rsidP="008A3C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69E2CC" w14:textId="482E78FC" w:rsidR="003E6B40" w:rsidRDefault="003E6B40" w:rsidP="008A3C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E44353" w14:textId="04F79096" w:rsidR="003E6B40" w:rsidRDefault="003E6B40" w:rsidP="008A3C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9D883F" w14:textId="77777777" w:rsidR="003E6B40" w:rsidRDefault="003E6B40" w:rsidP="008A3C4D">
      <w:pPr>
        <w:pStyle w:val="ListParagraph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09A4F7" w14:textId="77777777" w:rsidR="0058533F" w:rsidRDefault="0058533F" w:rsidP="0058533F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7E87C82C" w14:textId="77777777" w:rsidR="0058533F" w:rsidRDefault="0058533F" w:rsidP="0058533F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42FC8901" w14:textId="260A91CA" w:rsidR="0058533F" w:rsidRPr="0058533F" w:rsidRDefault="0058533F" w:rsidP="0058533F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8533F">
        <w:rPr>
          <w:rFonts w:ascii="Calibri" w:eastAsia="Times New Roman" w:hAnsi="Calibri" w:cs="Calibri"/>
          <w:b/>
          <w:sz w:val="24"/>
          <w:szCs w:val="24"/>
        </w:rPr>
        <w:lastRenderedPageBreak/>
        <w:t>Obrazloženje</w:t>
      </w:r>
    </w:p>
    <w:p w14:paraId="1BF55C2E" w14:textId="77777777" w:rsid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2E392E64" w14:textId="6D20BCBC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bCs/>
          <w:sz w:val="24"/>
          <w:szCs w:val="24"/>
        </w:rPr>
        <w:t xml:space="preserve">Članom 46a </w:t>
      </w:r>
      <w:r w:rsidRPr="0058533F">
        <w:rPr>
          <w:rFonts w:ascii="Calibri" w:eastAsia="Times New Roman" w:hAnsi="Calibri" w:cs="Calibri"/>
          <w:sz w:val="24"/>
          <w:szCs w:val="24"/>
        </w:rPr>
        <w:t xml:space="preserve">stav 6 i članom 100 stav 4 </w:t>
      </w:r>
      <w:r w:rsidRPr="0058533F">
        <w:rPr>
          <w:rFonts w:ascii="Calibri" w:eastAsia="Times New Roman" w:hAnsi="Calibri" w:cs="Calibri"/>
          <w:bCs/>
          <w:sz w:val="24"/>
          <w:szCs w:val="24"/>
        </w:rPr>
        <w:t xml:space="preserve">Zakona o osiguranju dato je ovlašćenje Agenciji za nadzor osiguranja da propiše </w:t>
      </w:r>
      <w:r w:rsidRPr="0058533F">
        <w:rPr>
          <w:rFonts w:ascii="Calibri" w:eastAsia="Times New Roman" w:hAnsi="Calibri" w:cs="Calibri"/>
          <w:sz w:val="24"/>
          <w:szCs w:val="24"/>
        </w:rPr>
        <w:t>bliži postupak i minimalni obuhvat sistema upravljanja u društvu za osiguranje i bliži način usposta</w:t>
      </w:r>
      <w:r w:rsidRPr="0058533F">
        <w:rPr>
          <w:rFonts w:ascii="Calibri" w:eastAsia="Times New Roman" w:hAnsi="Calibri" w:cs="Calibri"/>
          <w:sz w:val="24"/>
          <w:szCs w:val="24"/>
          <w:lang w:val="sr-Latn-ME"/>
        </w:rPr>
        <w:t>vljanja</w:t>
      </w:r>
      <w:r w:rsidRPr="0058533F">
        <w:rPr>
          <w:rFonts w:ascii="Calibri" w:eastAsia="Times New Roman" w:hAnsi="Calibri" w:cs="Calibri"/>
          <w:sz w:val="24"/>
          <w:szCs w:val="24"/>
        </w:rPr>
        <w:t xml:space="preserve"> i sprovođenja sistema upravljanja rizicima, kao i način identifikacije, mjerenja, praćenja i upravljanja rizicima kojima je u poslovanju izloženo ili bi moglo biti izloženo društvo za osiguranje.</w:t>
      </w:r>
    </w:p>
    <w:p w14:paraId="62B5877B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691B7760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sz w:val="24"/>
          <w:szCs w:val="24"/>
        </w:rPr>
        <w:t xml:space="preserve">Pri izradi ovog akta, imajući u vidu da predmetni pravni osnov ukazuje na obavezu uređenja sistema upravljanja u društvu za osiguranje shodno standardima primjenljjivim u važećoj EU regulativi, Agencija se, pri izradi ovog akta i odlučivanju o opsežnosti pojedinih odredbi, vodila raspoloživom regulativom iz te oblasti – zahtjevima postavljenim direktivom S2, delegiranom uredbom 2015/35/EC, smjernicama Evropskog regulatora osiguranja i penzionih fondova (EIOPA), kao i dostupnim primjerima uporedne regulative koji na određeni način uređuju ovaj sistem. </w:t>
      </w:r>
    </w:p>
    <w:p w14:paraId="5DBF7F6E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16888BD6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sz w:val="24"/>
          <w:szCs w:val="24"/>
        </w:rPr>
        <w:t>S tim u vezi, predlog pravilnika obuhvata opšti dio, odnosno opšte organizacione zahtjeve, uključujući i organizaciju ključnih funkcija i zahtjeve za imenovanje lica odgovorniih za rukovođenje tim ključnim funkcijama, kao i pitanje određivanja naknada, shodno principima već sadržanim u Pripremnim smjernicama za upravljanje, koje je Agencija donijela 2018. godine. Pri definisanju organizacionih zahtjeva Agencija je imala u vidu i poznate prakse na crnogorskom tržištu osiguranja, koje se u organizacionom smislu u određenoj mjeri primjenjuju u svim društvima za osiguranje.</w:t>
      </w:r>
    </w:p>
    <w:p w14:paraId="0F69414D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53FACF0F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sz w:val="24"/>
          <w:szCs w:val="24"/>
        </w:rPr>
        <w:t xml:space="preserve">Pravilnikom je pokrivena organizacija i funkcionisanje svih ključnih funkcija propisanih članom 46a Zakona o osiguranju, izuzev funkcije aktuarstvo, koja je već detaljno razrađena Zakonom i podzakonskim aktom kojim se definiše sadržina mišljenja ovlašćenog aktuara. </w:t>
      </w:r>
    </w:p>
    <w:p w14:paraId="57E6531B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A0F18C9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sz w:val="24"/>
          <w:szCs w:val="24"/>
        </w:rPr>
        <w:t>Najznačajnija novina u oblasti upravljanja je detaljno propisivanje sistema i funkcije upravljanja rizicima. U ovom segmentu je, između ostalog, uvedena obaveza društva da kapitalne potrebe, osim onih definisanih Zakonom o osiguranju, procjenjuje i na bazi rizika, te da najmanje jednom godišnje sprovodi samostalnu procjenu rizika i solventnosti (ORSA izvještaj). Ovo zato kako bi se napravio iskorak prema EU regulativi, posebno direktivi 2009/138/EC (Solventnost 2), odnosno kako bi društva u narednom periodu postajala svjesnija zahtjeva koji ih očekuju u perspektivi.</w:t>
      </w:r>
    </w:p>
    <w:p w14:paraId="7036B906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sz w:val="24"/>
          <w:szCs w:val="24"/>
        </w:rPr>
        <w:t xml:space="preserve">   </w:t>
      </w:r>
    </w:p>
    <w:p w14:paraId="7E650B7E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sz w:val="24"/>
          <w:szCs w:val="24"/>
        </w:rPr>
        <w:t>Imajući u vidu da se član 46a djelimično referiše i na funkciju upravljanja proizvodima, te da je predmetna oblast uređena Direktivom o distribuciji osiguranja, Agencija je u sklopu sistema upravljanja uredila i segment upravljanja proizvodima osiguranja, u mjeri u kojoj je procijenila da je tražene standarde moguće primijeniti na crnogorskom tržištu osiguranja.</w:t>
      </w:r>
    </w:p>
    <w:p w14:paraId="0576EBC5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3E3F95F2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sz w:val="24"/>
          <w:szCs w:val="24"/>
        </w:rPr>
        <w:lastRenderedPageBreak/>
        <w:t>Kod stupanja na snagu ovog pravilnika predložena je mjera odložene primjene, kako bi se društvima dala mogućnost da se organizaciono dodatno urede i omoguće poslovanje shodno ovom aktu. Predviđena je i obaveza da se prva ORSA po ovom pravilniku obavezno izradi najkasnije do kraja 2023. godine.</w:t>
      </w:r>
    </w:p>
    <w:p w14:paraId="2868334A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40847793" w14:textId="77777777" w:rsidR="0058533F" w:rsidRPr="0058533F" w:rsidRDefault="0058533F" w:rsidP="0058533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533F">
        <w:rPr>
          <w:rFonts w:ascii="Calibri" w:eastAsia="Times New Roman" w:hAnsi="Calibri" w:cs="Calibri"/>
          <w:sz w:val="24"/>
          <w:szCs w:val="24"/>
        </w:rPr>
        <w:t>Shodno svemu navedenom, predložen je navedeni tekst pravilnika, kako bi se po istom sprovela javna rasprava.</w:t>
      </w:r>
    </w:p>
    <w:p w14:paraId="2EF57A74" w14:textId="77777777" w:rsidR="003E6B40" w:rsidRDefault="003E6B40" w:rsidP="008A3C4D">
      <w:pPr>
        <w:pStyle w:val="ListParagraph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27E45" w14:textId="07E92CD5" w:rsidR="003E6B40" w:rsidRPr="00F9628A" w:rsidRDefault="003E6B40" w:rsidP="00F962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3E6B40" w:rsidRPr="00F962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5A260" w14:textId="77777777" w:rsidR="00ED44E4" w:rsidRDefault="00ED44E4" w:rsidP="00F63A9C">
      <w:pPr>
        <w:spacing w:after="0" w:line="240" w:lineRule="auto"/>
      </w:pPr>
      <w:r>
        <w:separator/>
      </w:r>
    </w:p>
  </w:endnote>
  <w:endnote w:type="continuationSeparator" w:id="0">
    <w:p w14:paraId="0CE8E938" w14:textId="77777777" w:rsidR="00ED44E4" w:rsidRDefault="00ED44E4" w:rsidP="00F6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C4C70" w14:textId="77777777" w:rsidR="00ED44E4" w:rsidRDefault="00ED44E4" w:rsidP="00F63A9C">
      <w:pPr>
        <w:spacing w:after="0" w:line="240" w:lineRule="auto"/>
      </w:pPr>
      <w:r>
        <w:separator/>
      </w:r>
    </w:p>
  </w:footnote>
  <w:footnote w:type="continuationSeparator" w:id="0">
    <w:p w14:paraId="5C150070" w14:textId="77777777" w:rsidR="00ED44E4" w:rsidRDefault="00ED44E4" w:rsidP="00F6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C645" w14:textId="167F6CAF" w:rsidR="00FC4328" w:rsidRPr="00FC4328" w:rsidRDefault="00FC4328">
    <w:pPr>
      <w:pStyle w:val="Header"/>
      <w:rPr>
        <w:lang w:val="sr-Latn-ME"/>
      </w:rPr>
    </w:pPr>
    <w:r>
      <w:rPr>
        <w:lang w:val="sr-Latn-ME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522"/>
    <w:multiLevelType w:val="hybridMultilevel"/>
    <w:tmpl w:val="3AFE8F50"/>
    <w:lvl w:ilvl="0" w:tplc="FFFFFFFF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094" w:hanging="428"/>
      </w:pPr>
      <w:rPr>
        <w:rFonts w:ascii="Arial" w:eastAsia="Cambria" w:hAnsi="Arial" w:cs="Aria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006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2913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3819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4726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5632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6539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7446" w:hanging="428"/>
      </w:pPr>
      <w:rPr>
        <w:rFonts w:hint="default"/>
      </w:rPr>
    </w:lvl>
  </w:abstractNum>
  <w:abstractNum w:abstractNumId="1" w15:restartNumberingAfterBreak="0">
    <w:nsid w:val="09C741CA"/>
    <w:multiLevelType w:val="hybridMultilevel"/>
    <w:tmpl w:val="3D3A41AC"/>
    <w:lvl w:ilvl="0" w:tplc="0DA6FC9A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442"/>
    <w:multiLevelType w:val="hybridMultilevel"/>
    <w:tmpl w:val="A78E6772"/>
    <w:lvl w:ilvl="0" w:tplc="540CD6C8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FF74B086">
      <w:start w:val="1"/>
      <w:numFmt w:val="decimal"/>
      <w:lvlText w:val="(%2)"/>
      <w:lvlJc w:val="left"/>
      <w:pPr>
        <w:ind w:left="809" w:hanging="383"/>
      </w:pPr>
      <w:rPr>
        <w:rFonts w:hint="default"/>
      </w:rPr>
    </w:lvl>
    <w:lvl w:ilvl="2" w:tplc="FB5C9972">
      <w:start w:val="1"/>
      <w:numFmt w:val="decimal"/>
      <w:lvlText w:val="%3."/>
      <w:lvlJc w:val="left"/>
      <w:pPr>
        <w:ind w:left="3023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563" w:hanging="360"/>
      </w:pPr>
    </w:lvl>
    <w:lvl w:ilvl="4" w:tplc="08090019" w:tentative="1">
      <w:start w:val="1"/>
      <w:numFmt w:val="lowerLetter"/>
      <w:lvlText w:val="%5."/>
      <w:lvlJc w:val="left"/>
      <w:pPr>
        <w:ind w:left="4283" w:hanging="360"/>
      </w:pPr>
    </w:lvl>
    <w:lvl w:ilvl="5" w:tplc="0809001B" w:tentative="1">
      <w:start w:val="1"/>
      <w:numFmt w:val="lowerRoman"/>
      <w:lvlText w:val="%6."/>
      <w:lvlJc w:val="right"/>
      <w:pPr>
        <w:ind w:left="5003" w:hanging="180"/>
      </w:pPr>
    </w:lvl>
    <w:lvl w:ilvl="6" w:tplc="0809000F" w:tentative="1">
      <w:start w:val="1"/>
      <w:numFmt w:val="decimal"/>
      <w:lvlText w:val="%7."/>
      <w:lvlJc w:val="left"/>
      <w:pPr>
        <w:ind w:left="5723" w:hanging="360"/>
      </w:pPr>
    </w:lvl>
    <w:lvl w:ilvl="7" w:tplc="08090019" w:tentative="1">
      <w:start w:val="1"/>
      <w:numFmt w:val="lowerLetter"/>
      <w:lvlText w:val="%8."/>
      <w:lvlJc w:val="left"/>
      <w:pPr>
        <w:ind w:left="6443" w:hanging="360"/>
      </w:pPr>
    </w:lvl>
    <w:lvl w:ilvl="8" w:tplc="08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3" w15:restartNumberingAfterBreak="0">
    <w:nsid w:val="0C944048"/>
    <w:multiLevelType w:val="hybridMultilevel"/>
    <w:tmpl w:val="2786C142"/>
    <w:lvl w:ilvl="0" w:tplc="3CB2097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A25"/>
    <w:multiLevelType w:val="hybridMultilevel"/>
    <w:tmpl w:val="C204BA00"/>
    <w:lvl w:ilvl="0" w:tplc="E1C4E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14EA"/>
    <w:multiLevelType w:val="hybridMultilevel"/>
    <w:tmpl w:val="1D106494"/>
    <w:lvl w:ilvl="0" w:tplc="8730B40C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7E2A48"/>
    <w:multiLevelType w:val="hybridMultilevel"/>
    <w:tmpl w:val="C6F2EC8E"/>
    <w:lvl w:ilvl="0" w:tplc="85E41C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0C55"/>
    <w:multiLevelType w:val="hybridMultilevel"/>
    <w:tmpl w:val="6FAC83C6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56D4C"/>
    <w:multiLevelType w:val="hybridMultilevel"/>
    <w:tmpl w:val="FCE20BE6"/>
    <w:lvl w:ilvl="0" w:tplc="C5D28864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7398EF8C">
      <w:numFmt w:val="bullet"/>
      <w:lvlText w:val="-"/>
      <w:lvlJc w:val="left"/>
      <w:pPr>
        <w:ind w:left="1233" w:hanging="425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72FA7B4A">
      <w:numFmt w:val="bullet"/>
      <w:lvlText w:val="•"/>
      <w:lvlJc w:val="left"/>
      <w:pPr>
        <w:ind w:left="2131" w:hanging="425"/>
      </w:pPr>
      <w:rPr>
        <w:rFonts w:hint="default"/>
      </w:rPr>
    </w:lvl>
    <w:lvl w:ilvl="3" w:tplc="58F4DE2A">
      <w:numFmt w:val="bullet"/>
      <w:lvlText w:val="•"/>
      <w:lvlJc w:val="left"/>
      <w:pPr>
        <w:ind w:left="3022" w:hanging="425"/>
      </w:pPr>
      <w:rPr>
        <w:rFonts w:hint="default"/>
      </w:rPr>
    </w:lvl>
    <w:lvl w:ilvl="4" w:tplc="6F38171E">
      <w:numFmt w:val="bullet"/>
      <w:lvlText w:val="•"/>
      <w:lvlJc w:val="left"/>
      <w:pPr>
        <w:ind w:left="3913" w:hanging="425"/>
      </w:pPr>
      <w:rPr>
        <w:rFonts w:hint="default"/>
      </w:rPr>
    </w:lvl>
    <w:lvl w:ilvl="5" w:tplc="175EF30A">
      <w:numFmt w:val="bullet"/>
      <w:lvlText w:val="•"/>
      <w:lvlJc w:val="left"/>
      <w:pPr>
        <w:ind w:left="4804" w:hanging="425"/>
      </w:pPr>
      <w:rPr>
        <w:rFonts w:hint="default"/>
      </w:rPr>
    </w:lvl>
    <w:lvl w:ilvl="6" w:tplc="8FF8ACF6">
      <w:numFmt w:val="bullet"/>
      <w:lvlText w:val="•"/>
      <w:lvlJc w:val="left"/>
      <w:pPr>
        <w:ind w:left="5695" w:hanging="425"/>
      </w:pPr>
      <w:rPr>
        <w:rFonts w:hint="default"/>
      </w:rPr>
    </w:lvl>
    <w:lvl w:ilvl="7" w:tplc="D18099CE">
      <w:numFmt w:val="bullet"/>
      <w:lvlText w:val="•"/>
      <w:lvlJc w:val="left"/>
      <w:pPr>
        <w:ind w:left="6586" w:hanging="425"/>
      </w:pPr>
      <w:rPr>
        <w:rFonts w:hint="default"/>
      </w:rPr>
    </w:lvl>
    <w:lvl w:ilvl="8" w:tplc="F6BC3270">
      <w:numFmt w:val="bullet"/>
      <w:lvlText w:val="•"/>
      <w:lvlJc w:val="left"/>
      <w:pPr>
        <w:ind w:left="7477" w:hanging="425"/>
      </w:pPr>
      <w:rPr>
        <w:rFonts w:hint="default"/>
      </w:rPr>
    </w:lvl>
  </w:abstractNum>
  <w:abstractNum w:abstractNumId="9" w15:restartNumberingAfterBreak="0">
    <w:nsid w:val="1A057510"/>
    <w:multiLevelType w:val="hybridMultilevel"/>
    <w:tmpl w:val="7F149946"/>
    <w:lvl w:ilvl="0" w:tplc="9BEC51FC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C46FD"/>
    <w:multiLevelType w:val="hybridMultilevel"/>
    <w:tmpl w:val="3F7E20E8"/>
    <w:lvl w:ilvl="0" w:tplc="FEDA8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A53E3"/>
    <w:multiLevelType w:val="hybridMultilevel"/>
    <w:tmpl w:val="4C04CC7E"/>
    <w:lvl w:ilvl="0" w:tplc="758259E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520D0"/>
    <w:multiLevelType w:val="hybridMultilevel"/>
    <w:tmpl w:val="0FCEBAF0"/>
    <w:lvl w:ilvl="0" w:tplc="BD0CFE3E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08BC"/>
    <w:multiLevelType w:val="hybridMultilevel"/>
    <w:tmpl w:val="796A7BE6"/>
    <w:lvl w:ilvl="0" w:tplc="BBFE75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5C5B"/>
    <w:multiLevelType w:val="hybridMultilevel"/>
    <w:tmpl w:val="A6EAE6C0"/>
    <w:lvl w:ilvl="0" w:tplc="758259E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F5321"/>
    <w:multiLevelType w:val="hybridMultilevel"/>
    <w:tmpl w:val="4A029614"/>
    <w:lvl w:ilvl="0" w:tplc="ABEC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84777"/>
    <w:multiLevelType w:val="hybridMultilevel"/>
    <w:tmpl w:val="C35E917E"/>
    <w:lvl w:ilvl="0" w:tplc="EC26182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71599"/>
    <w:multiLevelType w:val="hybridMultilevel"/>
    <w:tmpl w:val="2CF4F3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30B40C">
      <w:start w:val="1"/>
      <w:numFmt w:val="decimal"/>
      <w:lvlText w:val="(%3)"/>
      <w:lvlJc w:val="left"/>
      <w:pPr>
        <w:ind w:left="502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F611E"/>
    <w:multiLevelType w:val="hybridMultilevel"/>
    <w:tmpl w:val="1EC6DEA2"/>
    <w:lvl w:ilvl="0" w:tplc="C16E21DE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47184"/>
    <w:multiLevelType w:val="hybridMultilevel"/>
    <w:tmpl w:val="4D7AB09A"/>
    <w:lvl w:ilvl="0" w:tplc="ABEC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613"/>
    <w:multiLevelType w:val="hybridMultilevel"/>
    <w:tmpl w:val="61D46B6E"/>
    <w:lvl w:ilvl="0" w:tplc="3CB2097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80518"/>
    <w:multiLevelType w:val="hybridMultilevel"/>
    <w:tmpl w:val="5F0014E0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4025"/>
    <w:multiLevelType w:val="hybridMultilevel"/>
    <w:tmpl w:val="FFAAB326"/>
    <w:lvl w:ilvl="0" w:tplc="E2D0E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70F83"/>
    <w:multiLevelType w:val="hybridMultilevel"/>
    <w:tmpl w:val="FE7438F8"/>
    <w:lvl w:ilvl="0" w:tplc="7D28D432">
      <w:start w:val="1"/>
      <w:numFmt w:val="decimal"/>
      <w:lvlText w:val="(%1)"/>
      <w:lvlJc w:val="left"/>
      <w:pPr>
        <w:ind w:left="4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4" w15:restartNumberingAfterBreak="0">
    <w:nsid w:val="522E77C6"/>
    <w:multiLevelType w:val="hybridMultilevel"/>
    <w:tmpl w:val="F2EA993E"/>
    <w:lvl w:ilvl="0" w:tplc="7D28D4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B1608A"/>
    <w:multiLevelType w:val="hybridMultilevel"/>
    <w:tmpl w:val="CDE0A476"/>
    <w:lvl w:ilvl="0" w:tplc="B950D53E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06DD"/>
    <w:multiLevelType w:val="hybridMultilevel"/>
    <w:tmpl w:val="32541102"/>
    <w:lvl w:ilvl="0" w:tplc="BA58443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70105"/>
    <w:multiLevelType w:val="hybridMultilevel"/>
    <w:tmpl w:val="1BBE9B74"/>
    <w:lvl w:ilvl="0" w:tplc="7D0CB332">
      <w:start w:val="1"/>
      <w:numFmt w:val="decimal"/>
      <w:lvlText w:val="(%1)"/>
      <w:lvlJc w:val="left"/>
      <w:pPr>
        <w:ind w:left="743" w:hanging="3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B7299"/>
    <w:multiLevelType w:val="hybridMultilevel"/>
    <w:tmpl w:val="3D72ADA0"/>
    <w:lvl w:ilvl="0" w:tplc="BC6AE862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E519B"/>
    <w:multiLevelType w:val="hybridMultilevel"/>
    <w:tmpl w:val="A51A83A2"/>
    <w:lvl w:ilvl="0" w:tplc="ABEC2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DE1230"/>
    <w:multiLevelType w:val="hybridMultilevel"/>
    <w:tmpl w:val="D2C8CE4C"/>
    <w:lvl w:ilvl="0" w:tplc="ABEC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086F"/>
    <w:multiLevelType w:val="hybridMultilevel"/>
    <w:tmpl w:val="61EAD8BC"/>
    <w:lvl w:ilvl="0" w:tplc="47EEDAA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45398"/>
    <w:multiLevelType w:val="hybridMultilevel"/>
    <w:tmpl w:val="54304B22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0E3A"/>
    <w:multiLevelType w:val="hybridMultilevel"/>
    <w:tmpl w:val="FB14E15C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744C7"/>
    <w:multiLevelType w:val="hybridMultilevel"/>
    <w:tmpl w:val="81726DFE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C6039"/>
    <w:multiLevelType w:val="hybridMultilevel"/>
    <w:tmpl w:val="24948716"/>
    <w:lvl w:ilvl="0" w:tplc="ABEC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000"/>
    <w:multiLevelType w:val="hybridMultilevel"/>
    <w:tmpl w:val="E40C3DCA"/>
    <w:lvl w:ilvl="0" w:tplc="08D89DFE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E1AE6DB4">
      <w:start w:val="1"/>
      <w:numFmt w:val="lowerLetter"/>
      <w:lvlText w:val="%2)"/>
      <w:lvlJc w:val="left"/>
      <w:pPr>
        <w:ind w:left="1233" w:hanging="425"/>
      </w:pPr>
      <w:rPr>
        <w:rFonts w:ascii="Arial" w:eastAsia="Cambria" w:hAnsi="Arial" w:cs="Arial" w:hint="default"/>
        <w:w w:val="100"/>
        <w:sz w:val="22"/>
        <w:szCs w:val="22"/>
      </w:rPr>
    </w:lvl>
    <w:lvl w:ilvl="2" w:tplc="88F6BB74">
      <w:numFmt w:val="bullet"/>
      <w:lvlText w:val="•"/>
      <w:lvlJc w:val="left"/>
      <w:pPr>
        <w:ind w:left="2131" w:hanging="425"/>
      </w:pPr>
      <w:rPr>
        <w:rFonts w:hint="default"/>
      </w:rPr>
    </w:lvl>
    <w:lvl w:ilvl="3" w:tplc="0B5ABA90">
      <w:numFmt w:val="bullet"/>
      <w:lvlText w:val="•"/>
      <w:lvlJc w:val="left"/>
      <w:pPr>
        <w:ind w:left="3022" w:hanging="425"/>
      </w:pPr>
      <w:rPr>
        <w:rFonts w:hint="default"/>
      </w:rPr>
    </w:lvl>
    <w:lvl w:ilvl="4" w:tplc="C2D01E38">
      <w:numFmt w:val="bullet"/>
      <w:lvlText w:val="•"/>
      <w:lvlJc w:val="left"/>
      <w:pPr>
        <w:ind w:left="3913" w:hanging="425"/>
      </w:pPr>
      <w:rPr>
        <w:rFonts w:hint="default"/>
      </w:rPr>
    </w:lvl>
    <w:lvl w:ilvl="5" w:tplc="B998A168">
      <w:numFmt w:val="bullet"/>
      <w:lvlText w:val="•"/>
      <w:lvlJc w:val="left"/>
      <w:pPr>
        <w:ind w:left="4804" w:hanging="425"/>
      </w:pPr>
      <w:rPr>
        <w:rFonts w:hint="default"/>
      </w:rPr>
    </w:lvl>
    <w:lvl w:ilvl="6" w:tplc="B8BEC40A">
      <w:numFmt w:val="bullet"/>
      <w:lvlText w:val="•"/>
      <w:lvlJc w:val="left"/>
      <w:pPr>
        <w:ind w:left="5695" w:hanging="425"/>
      </w:pPr>
      <w:rPr>
        <w:rFonts w:hint="default"/>
      </w:rPr>
    </w:lvl>
    <w:lvl w:ilvl="7" w:tplc="45261372">
      <w:numFmt w:val="bullet"/>
      <w:lvlText w:val="•"/>
      <w:lvlJc w:val="left"/>
      <w:pPr>
        <w:ind w:left="6586" w:hanging="425"/>
      </w:pPr>
      <w:rPr>
        <w:rFonts w:hint="default"/>
      </w:rPr>
    </w:lvl>
    <w:lvl w:ilvl="8" w:tplc="63F8775C">
      <w:numFmt w:val="bullet"/>
      <w:lvlText w:val="•"/>
      <w:lvlJc w:val="left"/>
      <w:pPr>
        <w:ind w:left="7477" w:hanging="425"/>
      </w:pPr>
      <w:rPr>
        <w:rFonts w:hint="default"/>
      </w:rPr>
    </w:lvl>
  </w:abstractNum>
  <w:abstractNum w:abstractNumId="37" w15:restartNumberingAfterBreak="0">
    <w:nsid w:val="72533A91"/>
    <w:multiLevelType w:val="hybridMultilevel"/>
    <w:tmpl w:val="37008A10"/>
    <w:lvl w:ilvl="0" w:tplc="0A081116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760CF"/>
    <w:multiLevelType w:val="hybridMultilevel"/>
    <w:tmpl w:val="B8A078FE"/>
    <w:lvl w:ilvl="0" w:tplc="F2206F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C1FB5"/>
    <w:multiLevelType w:val="hybridMultilevel"/>
    <w:tmpl w:val="4458464E"/>
    <w:lvl w:ilvl="0" w:tplc="ABEC2D88">
      <w:start w:val="1"/>
      <w:numFmt w:val="bullet"/>
      <w:lvlText w:val=""/>
      <w:lvlJc w:val="left"/>
      <w:pPr>
        <w:ind w:left="666" w:hanging="567"/>
      </w:pPr>
      <w:rPr>
        <w:rFonts w:ascii="Symbol" w:hAnsi="Symbol" w:hint="default"/>
        <w:w w:val="1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094" w:hanging="428"/>
      </w:pPr>
      <w:rPr>
        <w:rFonts w:ascii="Arial" w:eastAsia="Cambria" w:hAnsi="Arial" w:cs="Aria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006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2913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3819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4726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5632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6539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7446" w:hanging="428"/>
      </w:pPr>
      <w:rPr>
        <w:rFonts w:hint="default"/>
      </w:rPr>
    </w:lvl>
  </w:abstractNum>
  <w:abstractNum w:abstractNumId="40" w15:restartNumberingAfterBreak="0">
    <w:nsid w:val="762A087A"/>
    <w:multiLevelType w:val="hybridMultilevel"/>
    <w:tmpl w:val="DC00978A"/>
    <w:lvl w:ilvl="0" w:tplc="7D28D4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537E95"/>
    <w:multiLevelType w:val="hybridMultilevel"/>
    <w:tmpl w:val="EB06E8DA"/>
    <w:lvl w:ilvl="0" w:tplc="6610CDB2">
      <w:start w:val="1"/>
      <w:numFmt w:val="decimal"/>
      <w:lvlText w:val="(%1)"/>
      <w:lvlJc w:val="left"/>
      <w:pPr>
        <w:ind w:left="666" w:hanging="567"/>
      </w:pPr>
      <w:rPr>
        <w:rFonts w:ascii="Arial" w:eastAsia="Cambria" w:hAnsi="Arial" w:cs="Arial" w:hint="default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605FA"/>
    <w:multiLevelType w:val="hybridMultilevel"/>
    <w:tmpl w:val="5544A744"/>
    <w:lvl w:ilvl="0" w:tplc="8730B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96218"/>
    <w:multiLevelType w:val="hybridMultilevel"/>
    <w:tmpl w:val="2E3E6738"/>
    <w:lvl w:ilvl="0" w:tplc="758259E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F488F"/>
    <w:multiLevelType w:val="hybridMultilevel"/>
    <w:tmpl w:val="B156B3DC"/>
    <w:lvl w:ilvl="0" w:tplc="47EEDAA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3"/>
  </w:num>
  <w:num w:numId="3">
    <w:abstractNumId w:val="10"/>
  </w:num>
  <w:num w:numId="4">
    <w:abstractNumId w:val="30"/>
  </w:num>
  <w:num w:numId="5">
    <w:abstractNumId w:val="17"/>
  </w:num>
  <w:num w:numId="6">
    <w:abstractNumId w:val="42"/>
  </w:num>
  <w:num w:numId="7">
    <w:abstractNumId w:val="2"/>
  </w:num>
  <w:num w:numId="8">
    <w:abstractNumId w:val="14"/>
  </w:num>
  <w:num w:numId="9">
    <w:abstractNumId w:val="22"/>
  </w:num>
  <w:num w:numId="10">
    <w:abstractNumId w:val="26"/>
  </w:num>
  <w:num w:numId="11">
    <w:abstractNumId w:val="16"/>
  </w:num>
  <w:num w:numId="12">
    <w:abstractNumId w:val="6"/>
  </w:num>
  <w:num w:numId="13">
    <w:abstractNumId w:val="23"/>
  </w:num>
  <w:num w:numId="14">
    <w:abstractNumId w:val="40"/>
  </w:num>
  <w:num w:numId="15">
    <w:abstractNumId w:val="7"/>
  </w:num>
  <w:num w:numId="16">
    <w:abstractNumId w:val="34"/>
  </w:num>
  <w:num w:numId="17">
    <w:abstractNumId w:val="27"/>
  </w:num>
  <w:num w:numId="18">
    <w:abstractNumId w:val="21"/>
  </w:num>
  <w:num w:numId="19">
    <w:abstractNumId w:val="13"/>
  </w:num>
  <w:num w:numId="20">
    <w:abstractNumId w:val="24"/>
  </w:num>
  <w:num w:numId="21">
    <w:abstractNumId w:val="3"/>
  </w:num>
  <w:num w:numId="22">
    <w:abstractNumId w:val="20"/>
  </w:num>
  <w:num w:numId="23">
    <w:abstractNumId w:val="33"/>
  </w:num>
  <w:num w:numId="24">
    <w:abstractNumId w:val="32"/>
  </w:num>
  <w:num w:numId="25">
    <w:abstractNumId w:val="0"/>
  </w:num>
  <w:num w:numId="26">
    <w:abstractNumId w:val="8"/>
  </w:num>
  <w:num w:numId="27">
    <w:abstractNumId w:val="36"/>
  </w:num>
  <w:num w:numId="28">
    <w:abstractNumId w:val="31"/>
  </w:num>
  <w:num w:numId="29">
    <w:abstractNumId w:val="18"/>
  </w:num>
  <w:num w:numId="30">
    <w:abstractNumId w:val="12"/>
  </w:num>
  <w:num w:numId="31">
    <w:abstractNumId w:val="25"/>
  </w:num>
  <w:num w:numId="32">
    <w:abstractNumId w:val="28"/>
  </w:num>
  <w:num w:numId="33">
    <w:abstractNumId w:val="37"/>
  </w:num>
  <w:num w:numId="34">
    <w:abstractNumId w:val="1"/>
  </w:num>
  <w:num w:numId="35">
    <w:abstractNumId w:val="9"/>
  </w:num>
  <w:num w:numId="36">
    <w:abstractNumId w:val="41"/>
  </w:num>
  <w:num w:numId="37">
    <w:abstractNumId w:val="29"/>
  </w:num>
  <w:num w:numId="38">
    <w:abstractNumId w:val="39"/>
  </w:num>
  <w:num w:numId="39">
    <w:abstractNumId w:val="5"/>
  </w:num>
  <w:num w:numId="40">
    <w:abstractNumId w:val="4"/>
  </w:num>
  <w:num w:numId="41">
    <w:abstractNumId w:val="35"/>
  </w:num>
  <w:num w:numId="42">
    <w:abstractNumId w:val="38"/>
  </w:num>
  <w:num w:numId="43">
    <w:abstractNumId w:val="15"/>
  </w:num>
  <w:num w:numId="44">
    <w:abstractNumId w:val="19"/>
  </w:num>
  <w:num w:numId="4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7"/>
    <w:rsid w:val="00001CEB"/>
    <w:rsid w:val="00002813"/>
    <w:rsid w:val="000030AE"/>
    <w:rsid w:val="00003131"/>
    <w:rsid w:val="00003142"/>
    <w:rsid w:val="000039F6"/>
    <w:rsid w:val="00004037"/>
    <w:rsid w:val="00004467"/>
    <w:rsid w:val="000121EC"/>
    <w:rsid w:val="00013506"/>
    <w:rsid w:val="0001728E"/>
    <w:rsid w:val="000179EF"/>
    <w:rsid w:val="000225BF"/>
    <w:rsid w:val="00024BAA"/>
    <w:rsid w:val="00026480"/>
    <w:rsid w:val="00026ACD"/>
    <w:rsid w:val="00026D72"/>
    <w:rsid w:val="00032DC6"/>
    <w:rsid w:val="00044C98"/>
    <w:rsid w:val="000450FD"/>
    <w:rsid w:val="00051A2F"/>
    <w:rsid w:val="00051F43"/>
    <w:rsid w:val="00052793"/>
    <w:rsid w:val="00053AA7"/>
    <w:rsid w:val="00055A20"/>
    <w:rsid w:val="000569D6"/>
    <w:rsid w:val="00056F9F"/>
    <w:rsid w:val="00060E1B"/>
    <w:rsid w:val="00061F84"/>
    <w:rsid w:val="000621E2"/>
    <w:rsid w:val="00066B97"/>
    <w:rsid w:val="00071FAB"/>
    <w:rsid w:val="00075488"/>
    <w:rsid w:val="0008223B"/>
    <w:rsid w:val="000840D8"/>
    <w:rsid w:val="000841F0"/>
    <w:rsid w:val="000855D0"/>
    <w:rsid w:val="000866CB"/>
    <w:rsid w:val="000874E5"/>
    <w:rsid w:val="00087A1C"/>
    <w:rsid w:val="00087D49"/>
    <w:rsid w:val="0009322E"/>
    <w:rsid w:val="00094762"/>
    <w:rsid w:val="00096A15"/>
    <w:rsid w:val="00097D6F"/>
    <w:rsid w:val="000A17F9"/>
    <w:rsid w:val="000A2F29"/>
    <w:rsid w:val="000A373F"/>
    <w:rsid w:val="000A60F5"/>
    <w:rsid w:val="000B13C1"/>
    <w:rsid w:val="000B52CB"/>
    <w:rsid w:val="000B6905"/>
    <w:rsid w:val="000C0E16"/>
    <w:rsid w:val="000C2CD7"/>
    <w:rsid w:val="000C49C8"/>
    <w:rsid w:val="000C58F6"/>
    <w:rsid w:val="000D38D3"/>
    <w:rsid w:val="000D5ADF"/>
    <w:rsid w:val="000E12B9"/>
    <w:rsid w:val="000E7754"/>
    <w:rsid w:val="000F1A1D"/>
    <w:rsid w:val="000F20D0"/>
    <w:rsid w:val="000F23DD"/>
    <w:rsid w:val="000F3904"/>
    <w:rsid w:val="000F4D9A"/>
    <w:rsid w:val="000F7644"/>
    <w:rsid w:val="00104C16"/>
    <w:rsid w:val="00105067"/>
    <w:rsid w:val="00111462"/>
    <w:rsid w:val="00114196"/>
    <w:rsid w:val="00115DCB"/>
    <w:rsid w:val="00115EE6"/>
    <w:rsid w:val="001230DF"/>
    <w:rsid w:val="00123FC0"/>
    <w:rsid w:val="0013028D"/>
    <w:rsid w:val="00130CD5"/>
    <w:rsid w:val="0013350B"/>
    <w:rsid w:val="00136CF0"/>
    <w:rsid w:val="001379DE"/>
    <w:rsid w:val="001454D4"/>
    <w:rsid w:val="00145EFB"/>
    <w:rsid w:val="001473FB"/>
    <w:rsid w:val="001563B5"/>
    <w:rsid w:val="001578E6"/>
    <w:rsid w:val="00164465"/>
    <w:rsid w:val="00164AE2"/>
    <w:rsid w:val="00165EB9"/>
    <w:rsid w:val="00171495"/>
    <w:rsid w:val="001801C6"/>
    <w:rsid w:val="00184ED1"/>
    <w:rsid w:val="00186D50"/>
    <w:rsid w:val="00187F43"/>
    <w:rsid w:val="001903D4"/>
    <w:rsid w:val="00194398"/>
    <w:rsid w:val="00194A79"/>
    <w:rsid w:val="001966B8"/>
    <w:rsid w:val="00196955"/>
    <w:rsid w:val="001A58BA"/>
    <w:rsid w:val="001A722C"/>
    <w:rsid w:val="001B50F0"/>
    <w:rsid w:val="001B6DD5"/>
    <w:rsid w:val="001B7F84"/>
    <w:rsid w:val="001C7605"/>
    <w:rsid w:val="001D41C8"/>
    <w:rsid w:val="001D50F9"/>
    <w:rsid w:val="001E1785"/>
    <w:rsid w:val="001E252A"/>
    <w:rsid w:val="001E4E2D"/>
    <w:rsid w:val="001F0E5B"/>
    <w:rsid w:val="001F316E"/>
    <w:rsid w:val="001F3473"/>
    <w:rsid w:val="00200CBD"/>
    <w:rsid w:val="00203167"/>
    <w:rsid w:val="002033CF"/>
    <w:rsid w:val="0020418B"/>
    <w:rsid w:val="002060D6"/>
    <w:rsid w:val="002073FD"/>
    <w:rsid w:val="002078F5"/>
    <w:rsid w:val="00212902"/>
    <w:rsid w:val="00215D20"/>
    <w:rsid w:val="00221C46"/>
    <w:rsid w:val="00221E23"/>
    <w:rsid w:val="00222388"/>
    <w:rsid w:val="002229F2"/>
    <w:rsid w:val="0022379C"/>
    <w:rsid w:val="00223B1F"/>
    <w:rsid w:val="00232EDB"/>
    <w:rsid w:val="0023385D"/>
    <w:rsid w:val="00233869"/>
    <w:rsid w:val="002409C1"/>
    <w:rsid w:val="00246973"/>
    <w:rsid w:val="002507E7"/>
    <w:rsid w:val="00253639"/>
    <w:rsid w:val="002536B3"/>
    <w:rsid w:val="00254CD5"/>
    <w:rsid w:val="00257B28"/>
    <w:rsid w:val="00261762"/>
    <w:rsid w:val="00263C2A"/>
    <w:rsid w:val="00270951"/>
    <w:rsid w:val="00275D08"/>
    <w:rsid w:val="00285C7E"/>
    <w:rsid w:val="00293507"/>
    <w:rsid w:val="00294501"/>
    <w:rsid w:val="002A16B9"/>
    <w:rsid w:val="002B2EFF"/>
    <w:rsid w:val="002B4338"/>
    <w:rsid w:val="002B7D47"/>
    <w:rsid w:val="002C351D"/>
    <w:rsid w:val="002C45AC"/>
    <w:rsid w:val="002C4DA3"/>
    <w:rsid w:val="002C4FCF"/>
    <w:rsid w:val="002C52D1"/>
    <w:rsid w:val="002C66A8"/>
    <w:rsid w:val="002C7149"/>
    <w:rsid w:val="002D44AB"/>
    <w:rsid w:val="002E0889"/>
    <w:rsid w:val="002E28E0"/>
    <w:rsid w:val="002E5DFA"/>
    <w:rsid w:val="002E767E"/>
    <w:rsid w:val="002F22AB"/>
    <w:rsid w:val="00300640"/>
    <w:rsid w:val="00303C0B"/>
    <w:rsid w:val="00304710"/>
    <w:rsid w:val="003047BC"/>
    <w:rsid w:val="0030608E"/>
    <w:rsid w:val="00307BF1"/>
    <w:rsid w:val="00310910"/>
    <w:rsid w:val="00311A52"/>
    <w:rsid w:val="00314BF8"/>
    <w:rsid w:val="00315FFD"/>
    <w:rsid w:val="00320609"/>
    <w:rsid w:val="00320B55"/>
    <w:rsid w:val="00321E44"/>
    <w:rsid w:val="00326980"/>
    <w:rsid w:val="00326D2E"/>
    <w:rsid w:val="00326EEC"/>
    <w:rsid w:val="003325F9"/>
    <w:rsid w:val="003333F8"/>
    <w:rsid w:val="003343F9"/>
    <w:rsid w:val="00340D76"/>
    <w:rsid w:val="003460F8"/>
    <w:rsid w:val="0035036B"/>
    <w:rsid w:val="00364985"/>
    <w:rsid w:val="00371114"/>
    <w:rsid w:val="00373E90"/>
    <w:rsid w:val="00383CEE"/>
    <w:rsid w:val="00390868"/>
    <w:rsid w:val="00391E94"/>
    <w:rsid w:val="003A2153"/>
    <w:rsid w:val="003A2AB2"/>
    <w:rsid w:val="003A38C2"/>
    <w:rsid w:val="003B5EB9"/>
    <w:rsid w:val="003C7EBE"/>
    <w:rsid w:val="003D246D"/>
    <w:rsid w:val="003D279F"/>
    <w:rsid w:val="003D6117"/>
    <w:rsid w:val="003E2B54"/>
    <w:rsid w:val="003E2DA9"/>
    <w:rsid w:val="003E5C2D"/>
    <w:rsid w:val="003E6B40"/>
    <w:rsid w:val="003E716C"/>
    <w:rsid w:val="003F125C"/>
    <w:rsid w:val="003F371F"/>
    <w:rsid w:val="00400E23"/>
    <w:rsid w:val="0040784E"/>
    <w:rsid w:val="00414407"/>
    <w:rsid w:val="00415344"/>
    <w:rsid w:val="00420BBD"/>
    <w:rsid w:val="00426F24"/>
    <w:rsid w:val="004325BF"/>
    <w:rsid w:val="00440059"/>
    <w:rsid w:val="00441C4F"/>
    <w:rsid w:val="004514FC"/>
    <w:rsid w:val="00451ECD"/>
    <w:rsid w:val="00461584"/>
    <w:rsid w:val="00463F9E"/>
    <w:rsid w:val="0046474E"/>
    <w:rsid w:val="0047537E"/>
    <w:rsid w:val="004754A8"/>
    <w:rsid w:val="00477597"/>
    <w:rsid w:val="004824DB"/>
    <w:rsid w:val="00485F56"/>
    <w:rsid w:val="00487B77"/>
    <w:rsid w:val="0049099E"/>
    <w:rsid w:val="00490EBC"/>
    <w:rsid w:val="004961F2"/>
    <w:rsid w:val="004A0525"/>
    <w:rsid w:val="004A7849"/>
    <w:rsid w:val="004B0BA2"/>
    <w:rsid w:val="004B195A"/>
    <w:rsid w:val="004B3529"/>
    <w:rsid w:val="004B4006"/>
    <w:rsid w:val="004B71F0"/>
    <w:rsid w:val="004C01D9"/>
    <w:rsid w:val="004C2285"/>
    <w:rsid w:val="004C570F"/>
    <w:rsid w:val="004D0238"/>
    <w:rsid w:val="004D19C0"/>
    <w:rsid w:val="004D1EE2"/>
    <w:rsid w:val="004D301E"/>
    <w:rsid w:val="004D6286"/>
    <w:rsid w:val="004D7BAA"/>
    <w:rsid w:val="004E18F0"/>
    <w:rsid w:val="004E75AA"/>
    <w:rsid w:val="004F5189"/>
    <w:rsid w:val="004F7D52"/>
    <w:rsid w:val="00501F4C"/>
    <w:rsid w:val="005025EA"/>
    <w:rsid w:val="00503C60"/>
    <w:rsid w:val="00504B71"/>
    <w:rsid w:val="00511642"/>
    <w:rsid w:val="005119FB"/>
    <w:rsid w:val="005124C2"/>
    <w:rsid w:val="00513DFF"/>
    <w:rsid w:val="005168E7"/>
    <w:rsid w:val="00525411"/>
    <w:rsid w:val="005261B9"/>
    <w:rsid w:val="005301A1"/>
    <w:rsid w:val="005336AB"/>
    <w:rsid w:val="005337DF"/>
    <w:rsid w:val="005379CA"/>
    <w:rsid w:val="005563D2"/>
    <w:rsid w:val="005617AD"/>
    <w:rsid w:val="00563A6F"/>
    <w:rsid w:val="00564362"/>
    <w:rsid w:val="0056470C"/>
    <w:rsid w:val="00567DAE"/>
    <w:rsid w:val="0057415A"/>
    <w:rsid w:val="00575169"/>
    <w:rsid w:val="00575F94"/>
    <w:rsid w:val="00576364"/>
    <w:rsid w:val="00576559"/>
    <w:rsid w:val="00583A8F"/>
    <w:rsid w:val="0058533F"/>
    <w:rsid w:val="00585DD0"/>
    <w:rsid w:val="005937A8"/>
    <w:rsid w:val="005957AA"/>
    <w:rsid w:val="0059739B"/>
    <w:rsid w:val="005A04E3"/>
    <w:rsid w:val="005A0F4E"/>
    <w:rsid w:val="005A2E1A"/>
    <w:rsid w:val="005A542E"/>
    <w:rsid w:val="005A7955"/>
    <w:rsid w:val="005A7FAF"/>
    <w:rsid w:val="005B20D9"/>
    <w:rsid w:val="005B3181"/>
    <w:rsid w:val="005B36ED"/>
    <w:rsid w:val="005C07B9"/>
    <w:rsid w:val="005C654C"/>
    <w:rsid w:val="005C6F08"/>
    <w:rsid w:val="005C770C"/>
    <w:rsid w:val="005D59D0"/>
    <w:rsid w:val="005D6A36"/>
    <w:rsid w:val="005E39F7"/>
    <w:rsid w:val="005E5959"/>
    <w:rsid w:val="005E5A03"/>
    <w:rsid w:val="005E69C2"/>
    <w:rsid w:val="005F67DD"/>
    <w:rsid w:val="00600ADD"/>
    <w:rsid w:val="00601833"/>
    <w:rsid w:val="006026EA"/>
    <w:rsid w:val="00605B93"/>
    <w:rsid w:val="006119C7"/>
    <w:rsid w:val="00615173"/>
    <w:rsid w:val="006164DF"/>
    <w:rsid w:val="0061693D"/>
    <w:rsid w:val="00622E41"/>
    <w:rsid w:val="0062792A"/>
    <w:rsid w:val="00630AF3"/>
    <w:rsid w:val="0063283E"/>
    <w:rsid w:val="006426E3"/>
    <w:rsid w:val="00644CFF"/>
    <w:rsid w:val="00646CAB"/>
    <w:rsid w:val="006509CD"/>
    <w:rsid w:val="0065186B"/>
    <w:rsid w:val="00661360"/>
    <w:rsid w:val="0066206C"/>
    <w:rsid w:val="00663855"/>
    <w:rsid w:val="00663D73"/>
    <w:rsid w:val="0066431B"/>
    <w:rsid w:val="006658E7"/>
    <w:rsid w:val="00672DCE"/>
    <w:rsid w:val="0067785E"/>
    <w:rsid w:val="00682DD9"/>
    <w:rsid w:val="006874EF"/>
    <w:rsid w:val="00687EF9"/>
    <w:rsid w:val="00695B62"/>
    <w:rsid w:val="006A376A"/>
    <w:rsid w:val="006B04B0"/>
    <w:rsid w:val="006B22CC"/>
    <w:rsid w:val="006B3E84"/>
    <w:rsid w:val="006B5F54"/>
    <w:rsid w:val="006B754A"/>
    <w:rsid w:val="006C1D41"/>
    <w:rsid w:val="006C455F"/>
    <w:rsid w:val="006C57A6"/>
    <w:rsid w:val="006C7891"/>
    <w:rsid w:val="006D28F3"/>
    <w:rsid w:val="006D5CAB"/>
    <w:rsid w:val="006D7C2D"/>
    <w:rsid w:val="006E29EF"/>
    <w:rsid w:val="006E4D39"/>
    <w:rsid w:val="006E5440"/>
    <w:rsid w:val="006E7003"/>
    <w:rsid w:val="006F38C6"/>
    <w:rsid w:val="006F4CCA"/>
    <w:rsid w:val="006F5AC4"/>
    <w:rsid w:val="006F61EB"/>
    <w:rsid w:val="006F7B3E"/>
    <w:rsid w:val="0070072E"/>
    <w:rsid w:val="00700FB2"/>
    <w:rsid w:val="00702BCF"/>
    <w:rsid w:val="00702BED"/>
    <w:rsid w:val="00702F5C"/>
    <w:rsid w:val="00703A00"/>
    <w:rsid w:val="00703D22"/>
    <w:rsid w:val="00704F40"/>
    <w:rsid w:val="00704F84"/>
    <w:rsid w:val="00706C5C"/>
    <w:rsid w:val="00713D98"/>
    <w:rsid w:val="00715080"/>
    <w:rsid w:val="00720517"/>
    <w:rsid w:val="00727D10"/>
    <w:rsid w:val="00727D86"/>
    <w:rsid w:val="00730946"/>
    <w:rsid w:val="00731845"/>
    <w:rsid w:val="00732089"/>
    <w:rsid w:val="00732876"/>
    <w:rsid w:val="00734856"/>
    <w:rsid w:val="00740CF3"/>
    <w:rsid w:val="007446C2"/>
    <w:rsid w:val="007463A0"/>
    <w:rsid w:val="00747825"/>
    <w:rsid w:val="00747E21"/>
    <w:rsid w:val="00752EEE"/>
    <w:rsid w:val="00755870"/>
    <w:rsid w:val="007570FC"/>
    <w:rsid w:val="007661E8"/>
    <w:rsid w:val="00772368"/>
    <w:rsid w:val="007723C9"/>
    <w:rsid w:val="00772571"/>
    <w:rsid w:val="007805A4"/>
    <w:rsid w:val="00785916"/>
    <w:rsid w:val="00787CFF"/>
    <w:rsid w:val="00791042"/>
    <w:rsid w:val="00792476"/>
    <w:rsid w:val="00793906"/>
    <w:rsid w:val="00794C5A"/>
    <w:rsid w:val="007A09E1"/>
    <w:rsid w:val="007A748C"/>
    <w:rsid w:val="007C061D"/>
    <w:rsid w:val="007C0B6D"/>
    <w:rsid w:val="007C3D7B"/>
    <w:rsid w:val="007C3EC9"/>
    <w:rsid w:val="007C45B5"/>
    <w:rsid w:val="007C4D69"/>
    <w:rsid w:val="007D4D7F"/>
    <w:rsid w:val="007D6560"/>
    <w:rsid w:val="007D7009"/>
    <w:rsid w:val="007D7D63"/>
    <w:rsid w:val="007E28BB"/>
    <w:rsid w:val="007F1317"/>
    <w:rsid w:val="007F17FF"/>
    <w:rsid w:val="007F42A9"/>
    <w:rsid w:val="007F49E5"/>
    <w:rsid w:val="007F6865"/>
    <w:rsid w:val="007F7403"/>
    <w:rsid w:val="00805D96"/>
    <w:rsid w:val="0081042D"/>
    <w:rsid w:val="00810B2D"/>
    <w:rsid w:val="008116C6"/>
    <w:rsid w:val="00812EA8"/>
    <w:rsid w:val="00815E35"/>
    <w:rsid w:val="00820C01"/>
    <w:rsid w:val="00821A9D"/>
    <w:rsid w:val="00821CE4"/>
    <w:rsid w:val="008256F7"/>
    <w:rsid w:val="0083179E"/>
    <w:rsid w:val="00833981"/>
    <w:rsid w:val="0084131F"/>
    <w:rsid w:val="00841591"/>
    <w:rsid w:val="008444BF"/>
    <w:rsid w:val="0084491A"/>
    <w:rsid w:val="00850616"/>
    <w:rsid w:val="00850689"/>
    <w:rsid w:val="00853162"/>
    <w:rsid w:val="00853CD3"/>
    <w:rsid w:val="00854FEE"/>
    <w:rsid w:val="00860ED3"/>
    <w:rsid w:val="008611E0"/>
    <w:rsid w:val="00863A00"/>
    <w:rsid w:val="008661A7"/>
    <w:rsid w:val="0086742E"/>
    <w:rsid w:val="00867AB0"/>
    <w:rsid w:val="008707A3"/>
    <w:rsid w:val="00875258"/>
    <w:rsid w:val="00880208"/>
    <w:rsid w:val="008808FF"/>
    <w:rsid w:val="00882E64"/>
    <w:rsid w:val="008921F3"/>
    <w:rsid w:val="00894BEE"/>
    <w:rsid w:val="008A3C4D"/>
    <w:rsid w:val="008A3CD2"/>
    <w:rsid w:val="008A504A"/>
    <w:rsid w:val="008A746A"/>
    <w:rsid w:val="008B05B1"/>
    <w:rsid w:val="008B3A13"/>
    <w:rsid w:val="008B598D"/>
    <w:rsid w:val="008B5FAE"/>
    <w:rsid w:val="008B6948"/>
    <w:rsid w:val="008C42A8"/>
    <w:rsid w:val="008C53A3"/>
    <w:rsid w:val="008C7311"/>
    <w:rsid w:val="008D49A0"/>
    <w:rsid w:val="008E7588"/>
    <w:rsid w:val="008F0E6B"/>
    <w:rsid w:val="008F1B3B"/>
    <w:rsid w:val="008F28DC"/>
    <w:rsid w:val="008F3877"/>
    <w:rsid w:val="008F5CD8"/>
    <w:rsid w:val="008F64A3"/>
    <w:rsid w:val="00902AF8"/>
    <w:rsid w:val="009053F5"/>
    <w:rsid w:val="009066A7"/>
    <w:rsid w:val="00907006"/>
    <w:rsid w:val="009106C2"/>
    <w:rsid w:val="00911682"/>
    <w:rsid w:val="0091646C"/>
    <w:rsid w:val="0092124D"/>
    <w:rsid w:val="00922C7C"/>
    <w:rsid w:val="00923A56"/>
    <w:rsid w:val="009343AD"/>
    <w:rsid w:val="009343AF"/>
    <w:rsid w:val="009358CF"/>
    <w:rsid w:val="009436F4"/>
    <w:rsid w:val="00944C02"/>
    <w:rsid w:val="00953689"/>
    <w:rsid w:val="00953DAC"/>
    <w:rsid w:val="00953FFE"/>
    <w:rsid w:val="00954DE3"/>
    <w:rsid w:val="00956667"/>
    <w:rsid w:val="00957336"/>
    <w:rsid w:val="00972CD1"/>
    <w:rsid w:val="00973B10"/>
    <w:rsid w:val="009763E7"/>
    <w:rsid w:val="009830B6"/>
    <w:rsid w:val="00986FF2"/>
    <w:rsid w:val="009B3272"/>
    <w:rsid w:val="009B4D1A"/>
    <w:rsid w:val="009B4D20"/>
    <w:rsid w:val="009B66AC"/>
    <w:rsid w:val="009C5A28"/>
    <w:rsid w:val="009C682A"/>
    <w:rsid w:val="009C732B"/>
    <w:rsid w:val="009D005C"/>
    <w:rsid w:val="009E0D7A"/>
    <w:rsid w:val="009E29A5"/>
    <w:rsid w:val="009E58C6"/>
    <w:rsid w:val="00A005BA"/>
    <w:rsid w:val="00A034D4"/>
    <w:rsid w:val="00A0676C"/>
    <w:rsid w:val="00A10280"/>
    <w:rsid w:val="00A11AA6"/>
    <w:rsid w:val="00A149B7"/>
    <w:rsid w:val="00A16732"/>
    <w:rsid w:val="00A20976"/>
    <w:rsid w:val="00A20CC3"/>
    <w:rsid w:val="00A311BF"/>
    <w:rsid w:val="00A31FBA"/>
    <w:rsid w:val="00A41181"/>
    <w:rsid w:val="00A45528"/>
    <w:rsid w:val="00A50FD2"/>
    <w:rsid w:val="00A569BF"/>
    <w:rsid w:val="00A630DC"/>
    <w:rsid w:val="00A64062"/>
    <w:rsid w:val="00A6502C"/>
    <w:rsid w:val="00A65BD3"/>
    <w:rsid w:val="00A66886"/>
    <w:rsid w:val="00A704FE"/>
    <w:rsid w:val="00A77B2E"/>
    <w:rsid w:val="00A83814"/>
    <w:rsid w:val="00A92DC8"/>
    <w:rsid w:val="00A965D9"/>
    <w:rsid w:val="00AA0559"/>
    <w:rsid w:val="00AA0F54"/>
    <w:rsid w:val="00AA5AE2"/>
    <w:rsid w:val="00AA7F42"/>
    <w:rsid w:val="00AB26E1"/>
    <w:rsid w:val="00AB3985"/>
    <w:rsid w:val="00AB497D"/>
    <w:rsid w:val="00AB606C"/>
    <w:rsid w:val="00AB7D02"/>
    <w:rsid w:val="00AC06CE"/>
    <w:rsid w:val="00AC441A"/>
    <w:rsid w:val="00AC4D46"/>
    <w:rsid w:val="00AC5C8A"/>
    <w:rsid w:val="00AC6583"/>
    <w:rsid w:val="00AD6832"/>
    <w:rsid w:val="00AE183B"/>
    <w:rsid w:val="00AE7040"/>
    <w:rsid w:val="00AE7123"/>
    <w:rsid w:val="00AF1E41"/>
    <w:rsid w:val="00AF6952"/>
    <w:rsid w:val="00AF76DD"/>
    <w:rsid w:val="00AF783C"/>
    <w:rsid w:val="00B124BC"/>
    <w:rsid w:val="00B22E19"/>
    <w:rsid w:val="00B26561"/>
    <w:rsid w:val="00B3052A"/>
    <w:rsid w:val="00B369E5"/>
    <w:rsid w:val="00B36DD9"/>
    <w:rsid w:val="00B41E48"/>
    <w:rsid w:val="00B45971"/>
    <w:rsid w:val="00B47D4D"/>
    <w:rsid w:val="00B5163C"/>
    <w:rsid w:val="00B55E46"/>
    <w:rsid w:val="00B571F7"/>
    <w:rsid w:val="00B66B38"/>
    <w:rsid w:val="00B7031E"/>
    <w:rsid w:val="00B70618"/>
    <w:rsid w:val="00B72C9E"/>
    <w:rsid w:val="00B756BE"/>
    <w:rsid w:val="00B75B90"/>
    <w:rsid w:val="00B761B5"/>
    <w:rsid w:val="00B772FF"/>
    <w:rsid w:val="00B828D5"/>
    <w:rsid w:val="00B84518"/>
    <w:rsid w:val="00B84855"/>
    <w:rsid w:val="00B86391"/>
    <w:rsid w:val="00B87799"/>
    <w:rsid w:val="00B96F0E"/>
    <w:rsid w:val="00B97651"/>
    <w:rsid w:val="00BB5460"/>
    <w:rsid w:val="00BC3032"/>
    <w:rsid w:val="00BC5B35"/>
    <w:rsid w:val="00BD08CE"/>
    <w:rsid w:val="00BD38DB"/>
    <w:rsid w:val="00BD4853"/>
    <w:rsid w:val="00BD7E3A"/>
    <w:rsid w:val="00BE2252"/>
    <w:rsid w:val="00BE275E"/>
    <w:rsid w:val="00BE2AC4"/>
    <w:rsid w:val="00BE37C7"/>
    <w:rsid w:val="00BE553A"/>
    <w:rsid w:val="00BE5A1A"/>
    <w:rsid w:val="00BF22B4"/>
    <w:rsid w:val="00BF4340"/>
    <w:rsid w:val="00BF5A50"/>
    <w:rsid w:val="00C04572"/>
    <w:rsid w:val="00C05B6E"/>
    <w:rsid w:val="00C1131E"/>
    <w:rsid w:val="00C12C1F"/>
    <w:rsid w:val="00C14D47"/>
    <w:rsid w:val="00C25106"/>
    <w:rsid w:val="00C31AEF"/>
    <w:rsid w:val="00C31BA7"/>
    <w:rsid w:val="00C331E2"/>
    <w:rsid w:val="00C376A9"/>
    <w:rsid w:val="00C40D8F"/>
    <w:rsid w:val="00C51303"/>
    <w:rsid w:val="00C63DE5"/>
    <w:rsid w:val="00C6640E"/>
    <w:rsid w:val="00C7016B"/>
    <w:rsid w:val="00C7354E"/>
    <w:rsid w:val="00C73C58"/>
    <w:rsid w:val="00C73C6E"/>
    <w:rsid w:val="00C7583F"/>
    <w:rsid w:val="00C76C01"/>
    <w:rsid w:val="00C77807"/>
    <w:rsid w:val="00C77C0D"/>
    <w:rsid w:val="00C8118D"/>
    <w:rsid w:val="00C82274"/>
    <w:rsid w:val="00C84654"/>
    <w:rsid w:val="00C84EDC"/>
    <w:rsid w:val="00C87039"/>
    <w:rsid w:val="00C9223D"/>
    <w:rsid w:val="00C953B1"/>
    <w:rsid w:val="00CA0708"/>
    <w:rsid w:val="00CA524F"/>
    <w:rsid w:val="00CB6161"/>
    <w:rsid w:val="00CB7EEA"/>
    <w:rsid w:val="00CC0BBC"/>
    <w:rsid w:val="00CC1156"/>
    <w:rsid w:val="00CC5F25"/>
    <w:rsid w:val="00CD0383"/>
    <w:rsid w:val="00CD180C"/>
    <w:rsid w:val="00CD3F23"/>
    <w:rsid w:val="00CD772F"/>
    <w:rsid w:val="00CE6FF9"/>
    <w:rsid w:val="00CF2259"/>
    <w:rsid w:val="00CF52ED"/>
    <w:rsid w:val="00D042F1"/>
    <w:rsid w:val="00D04FA9"/>
    <w:rsid w:val="00D0503B"/>
    <w:rsid w:val="00D068A5"/>
    <w:rsid w:val="00D20F7C"/>
    <w:rsid w:val="00D22C26"/>
    <w:rsid w:val="00D25BC1"/>
    <w:rsid w:val="00D25C6E"/>
    <w:rsid w:val="00D26935"/>
    <w:rsid w:val="00D279AE"/>
    <w:rsid w:val="00D27D68"/>
    <w:rsid w:val="00D308C8"/>
    <w:rsid w:val="00D314D1"/>
    <w:rsid w:val="00D426B6"/>
    <w:rsid w:val="00D4356A"/>
    <w:rsid w:val="00D45774"/>
    <w:rsid w:val="00D466BE"/>
    <w:rsid w:val="00D51A7C"/>
    <w:rsid w:val="00D5498D"/>
    <w:rsid w:val="00D55A08"/>
    <w:rsid w:val="00D65C94"/>
    <w:rsid w:val="00D70204"/>
    <w:rsid w:val="00D71ECF"/>
    <w:rsid w:val="00D73244"/>
    <w:rsid w:val="00D816D5"/>
    <w:rsid w:val="00D81D08"/>
    <w:rsid w:val="00D82A37"/>
    <w:rsid w:val="00D84573"/>
    <w:rsid w:val="00D85C69"/>
    <w:rsid w:val="00D94711"/>
    <w:rsid w:val="00D96D08"/>
    <w:rsid w:val="00DA197A"/>
    <w:rsid w:val="00DB02E8"/>
    <w:rsid w:val="00DB059B"/>
    <w:rsid w:val="00DB55BE"/>
    <w:rsid w:val="00DB6732"/>
    <w:rsid w:val="00DC3FC1"/>
    <w:rsid w:val="00DD0EE3"/>
    <w:rsid w:val="00DD286D"/>
    <w:rsid w:val="00DD2A6E"/>
    <w:rsid w:val="00DD2D04"/>
    <w:rsid w:val="00DD47E6"/>
    <w:rsid w:val="00DD49D4"/>
    <w:rsid w:val="00DD594F"/>
    <w:rsid w:val="00DD60F8"/>
    <w:rsid w:val="00DE01EF"/>
    <w:rsid w:val="00DE37A6"/>
    <w:rsid w:val="00DF289F"/>
    <w:rsid w:val="00E023AD"/>
    <w:rsid w:val="00E02E80"/>
    <w:rsid w:val="00E03F5F"/>
    <w:rsid w:val="00E04FE9"/>
    <w:rsid w:val="00E063AC"/>
    <w:rsid w:val="00E076BE"/>
    <w:rsid w:val="00E07A0E"/>
    <w:rsid w:val="00E11DF1"/>
    <w:rsid w:val="00E26BC6"/>
    <w:rsid w:val="00E32263"/>
    <w:rsid w:val="00E32422"/>
    <w:rsid w:val="00E342D2"/>
    <w:rsid w:val="00E348D0"/>
    <w:rsid w:val="00E361BA"/>
    <w:rsid w:val="00E36C94"/>
    <w:rsid w:val="00E37483"/>
    <w:rsid w:val="00E4014D"/>
    <w:rsid w:val="00E4099F"/>
    <w:rsid w:val="00E46197"/>
    <w:rsid w:val="00E46F00"/>
    <w:rsid w:val="00E5017A"/>
    <w:rsid w:val="00E61B7F"/>
    <w:rsid w:val="00E62BA0"/>
    <w:rsid w:val="00E636F4"/>
    <w:rsid w:val="00E66B87"/>
    <w:rsid w:val="00E674F9"/>
    <w:rsid w:val="00E713D5"/>
    <w:rsid w:val="00E72696"/>
    <w:rsid w:val="00E7375E"/>
    <w:rsid w:val="00E7611D"/>
    <w:rsid w:val="00E807A5"/>
    <w:rsid w:val="00E8161F"/>
    <w:rsid w:val="00E827F1"/>
    <w:rsid w:val="00E844D4"/>
    <w:rsid w:val="00E846D2"/>
    <w:rsid w:val="00E85677"/>
    <w:rsid w:val="00E86609"/>
    <w:rsid w:val="00E90C75"/>
    <w:rsid w:val="00E91620"/>
    <w:rsid w:val="00E92930"/>
    <w:rsid w:val="00EA6E82"/>
    <w:rsid w:val="00EB086F"/>
    <w:rsid w:val="00EB2724"/>
    <w:rsid w:val="00EB43FA"/>
    <w:rsid w:val="00EB4598"/>
    <w:rsid w:val="00EB4AA6"/>
    <w:rsid w:val="00EB5106"/>
    <w:rsid w:val="00EB5D2E"/>
    <w:rsid w:val="00EC1DD9"/>
    <w:rsid w:val="00EC2E44"/>
    <w:rsid w:val="00EC4E33"/>
    <w:rsid w:val="00EC7B99"/>
    <w:rsid w:val="00ED1C78"/>
    <w:rsid w:val="00ED2E12"/>
    <w:rsid w:val="00ED44E4"/>
    <w:rsid w:val="00ED5837"/>
    <w:rsid w:val="00ED5EA0"/>
    <w:rsid w:val="00ED64B8"/>
    <w:rsid w:val="00EE2266"/>
    <w:rsid w:val="00EE4B56"/>
    <w:rsid w:val="00EE5591"/>
    <w:rsid w:val="00EF19FF"/>
    <w:rsid w:val="00EF3C58"/>
    <w:rsid w:val="00EF4584"/>
    <w:rsid w:val="00EF5CA2"/>
    <w:rsid w:val="00F007E8"/>
    <w:rsid w:val="00F047BD"/>
    <w:rsid w:val="00F048E7"/>
    <w:rsid w:val="00F06278"/>
    <w:rsid w:val="00F10E44"/>
    <w:rsid w:val="00F12B52"/>
    <w:rsid w:val="00F17EAD"/>
    <w:rsid w:val="00F253CD"/>
    <w:rsid w:val="00F31936"/>
    <w:rsid w:val="00F3672D"/>
    <w:rsid w:val="00F374AC"/>
    <w:rsid w:val="00F44562"/>
    <w:rsid w:val="00F462B6"/>
    <w:rsid w:val="00F466C0"/>
    <w:rsid w:val="00F470F7"/>
    <w:rsid w:val="00F47891"/>
    <w:rsid w:val="00F52332"/>
    <w:rsid w:val="00F53038"/>
    <w:rsid w:val="00F53DF4"/>
    <w:rsid w:val="00F63A9C"/>
    <w:rsid w:val="00F6431B"/>
    <w:rsid w:val="00F64934"/>
    <w:rsid w:val="00F90E17"/>
    <w:rsid w:val="00F95A25"/>
    <w:rsid w:val="00F9628A"/>
    <w:rsid w:val="00FA1ACC"/>
    <w:rsid w:val="00FA4B6D"/>
    <w:rsid w:val="00FB0808"/>
    <w:rsid w:val="00FB0D94"/>
    <w:rsid w:val="00FB3A53"/>
    <w:rsid w:val="00FC29E7"/>
    <w:rsid w:val="00FC4328"/>
    <w:rsid w:val="00FC4F51"/>
    <w:rsid w:val="00FC5B8F"/>
    <w:rsid w:val="00FC7149"/>
    <w:rsid w:val="00FD1618"/>
    <w:rsid w:val="00FD1A74"/>
    <w:rsid w:val="00FD47B2"/>
    <w:rsid w:val="00FE13E7"/>
    <w:rsid w:val="00FE250B"/>
    <w:rsid w:val="00FE3970"/>
    <w:rsid w:val="00FE68F2"/>
    <w:rsid w:val="00FF3C6C"/>
    <w:rsid w:val="00FF4E22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13DC"/>
  <w15:docId w15:val="{CBF28892-1E4A-4809-9728-D1D0096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089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1A7"/>
    <w:pPr>
      <w:keepNext/>
      <w:spacing w:after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B71"/>
    <w:pPr>
      <w:keepNext/>
      <w:spacing w:before="100" w:beforeAutospacing="1" w:after="100" w:afterAutospacing="1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644"/>
    <w:pPr>
      <w:keepNext/>
      <w:spacing w:before="100" w:beforeAutospacing="1" w:after="100" w:afterAutospacing="1" w:line="240" w:lineRule="auto"/>
      <w:jc w:val="center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6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391"/>
    <w:pPr>
      <w:ind w:left="720"/>
      <w:contextualSpacing/>
    </w:pPr>
  </w:style>
  <w:style w:type="paragraph" w:styleId="Revision">
    <w:name w:val="Revision"/>
    <w:hidden/>
    <w:uiPriority w:val="99"/>
    <w:semiHidden/>
    <w:rsid w:val="00B756B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DF289F"/>
    <w:pPr>
      <w:spacing w:after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F289F"/>
  </w:style>
  <w:style w:type="character" w:customStyle="1" w:styleId="Heading1Char">
    <w:name w:val="Heading 1 Char"/>
    <w:basedOn w:val="DefaultParagraphFont"/>
    <w:link w:val="Heading1"/>
    <w:uiPriority w:val="9"/>
    <w:rsid w:val="0073208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661A7"/>
    <w:rPr>
      <w:b/>
      <w:bCs/>
    </w:rPr>
  </w:style>
  <w:style w:type="paragraph" w:customStyle="1" w:styleId="Normal1">
    <w:name w:val="Normal1"/>
    <w:basedOn w:val="Normal"/>
    <w:rsid w:val="004B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04B71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7644"/>
    <w:rPr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12B9"/>
    <w:pPr>
      <w:spacing w:before="100" w:beforeAutospacing="1" w:after="100" w:afterAutospacing="1" w:line="240" w:lineRule="auto"/>
      <w:ind w:firstLine="36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12B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72C9E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72C9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A3C4D"/>
    <w:pPr>
      <w:spacing w:after="0" w:line="240" w:lineRule="auto"/>
      <w:ind w:firstLine="720"/>
      <w:jc w:val="both"/>
    </w:pPr>
    <w:rPr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3C4D"/>
    <w:rPr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7583F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7583F"/>
    <w:rPr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662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CM3">
    <w:name w:val="CM3"/>
    <w:basedOn w:val="Normal"/>
    <w:next w:val="Normal"/>
    <w:uiPriority w:val="99"/>
    <w:rsid w:val="00662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9C"/>
  </w:style>
  <w:style w:type="paragraph" w:styleId="Footer">
    <w:name w:val="footer"/>
    <w:basedOn w:val="Normal"/>
    <w:link w:val="FooterChar"/>
    <w:uiPriority w:val="99"/>
    <w:unhideWhenUsed/>
    <w:rsid w:val="00F6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EEA0-D854-46F7-9661-01CF3680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Natasa Backovic</cp:lastModifiedBy>
  <cp:revision>2</cp:revision>
  <cp:lastPrinted>2022-11-18T07:55:00Z</cp:lastPrinted>
  <dcterms:created xsi:type="dcterms:W3CDTF">2022-11-30T10:36:00Z</dcterms:created>
  <dcterms:modified xsi:type="dcterms:W3CDTF">2022-11-30T10:36:00Z</dcterms:modified>
</cp:coreProperties>
</file>